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DBF" w:rsidRDefault="005F57A0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5175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1751" cy="370740"/>
                          <a:chOff x="-96990" y="382858"/>
                          <a:chExt cx="7689802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49357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6.25pt;width:594.65pt;height:29.2pt;z-index:251659264;mso-width-relative:margin;mso-height-relative:margin" coordorigin="-969,3828" coordsize="76898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493;top:3828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>
        <w:rPr>
          <w:rFonts w:ascii="Arial" w:eastAsia="Calibri" w:hAnsi="Arial" w:cs="Arial"/>
          <w:noProof/>
          <w:color w:val="363194"/>
          <w:sz w:val="28"/>
          <w:szCs w:val="28"/>
        </w:rPr>
        <w:t>УРОВЕНЬ ЖИЗНИ НАСЕЛЕНИЯ</w:t>
      </w:r>
    </w:p>
    <w:p w:rsidR="003F1DBF" w:rsidRDefault="003F1DBF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3F1DBF" w:rsidRDefault="005F57A0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Денежные доходы</w:t>
      </w:r>
    </w:p>
    <w:p w:rsidR="007F7641" w:rsidRPr="007F7641" w:rsidRDefault="007F7641" w:rsidP="007F7641">
      <w:pPr>
        <w:spacing w:after="240"/>
        <w:ind w:firstLine="567"/>
        <w:jc w:val="both"/>
        <w:rPr>
          <w:rFonts w:ascii="Arial" w:eastAsia="Calibri" w:hAnsi="Arial" w:cs="Arial"/>
        </w:rPr>
      </w:pPr>
      <w:r w:rsidRPr="007F7641">
        <w:rPr>
          <w:rFonts w:ascii="Arial" w:eastAsia="Calibri" w:hAnsi="Arial" w:cs="Arial"/>
          <w:b/>
          <w:bCs/>
          <w:color w:val="363194"/>
        </w:rPr>
        <w:t>Среднемесячная начисленная заработная плата</w:t>
      </w:r>
      <w:r w:rsidRPr="007F7641">
        <w:rPr>
          <w:rFonts w:ascii="Arial" w:eastAsia="Calibri" w:hAnsi="Arial" w:cs="Arial"/>
        </w:rPr>
        <w:t xml:space="preserve"> работников организаций в октябре </w:t>
      </w:r>
      <w:r w:rsidRPr="007F7641">
        <w:rPr>
          <w:rFonts w:ascii="Arial" w:eastAsia="Calibri" w:hAnsi="Arial" w:cs="Arial"/>
        </w:rPr>
        <w:br/>
        <w:t xml:space="preserve">2024 года составила 66405 рублей, по сравнению с </w:t>
      </w:r>
      <w:r>
        <w:rPr>
          <w:rFonts w:ascii="Arial" w:eastAsia="Calibri" w:hAnsi="Arial" w:cs="Arial"/>
        </w:rPr>
        <w:t>ок</w:t>
      </w:r>
      <w:r w:rsidRPr="007F7641">
        <w:rPr>
          <w:rFonts w:ascii="Arial" w:eastAsia="Calibri" w:hAnsi="Arial" w:cs="Arial"/>
        </w:rPr>
        <w:t>тябрем предыдущего года выросла на 17,8%,</w:t>
      </w:r>
      <w:r w:rsidRPr="007F7641">
        <w:rPr>
          <w:rFonts w:ascii="Calibri" w:eastAsia="Calibri" w:hAnsi="Calibri" w:cs="Times New Roman"/>
        </w:rPr>
        <w:t xml:space="preserve"> </w:t>
      </w:r>
      <w:r w:rsidRPr="007F7641">
        <w:rPr>
          <w:rFonts w:ascii="Calibri" w:eastAsia="Calibri" w:hAnsi="Calibri" w:cs="Times New Roman"/>
        </w:rPr>
        <w:br/>
      </w:r>
      <w:r w:rsidRPr="007F7641">
        <w:rPr>
          <w:rFonts w:ascii="Arial" w:eastAsia="Calibri" w:hAnsi="Arial" w:cs="Arial"/>
        </w:rPr>
        <w:t xml:space="preserve">в январе-октябре 2024 года по сравнению с соответствующим периодом предыдущего </w:t>
      </w:r>
      <w:r w:rsidRPr="007F7641">
        <w:rPr>
          <w:rFonts w:ascii="Arial" w:eastAsia="Calibri" w:hAnsi="Arial" w:cs="Arial"/>
        </w:rPr>
        <w:br/>
        <w:t>года – на 20,6%.</w:t>
      </w:r>
    </w:p>
    <w:p w:rsidR="007F7641" w:rsidRPr="007F7641" w:rsidRDefault="007F7641" w:rsidP="007F7641">
      <w:pPr>
        <w:spacing w:after="240"/>
        <w:ind w:left="567"/>
        <w:jc w:val="both"/>
        <w:rPr>
          <w:rFonts w:ascii="Arial" w:eastAsia="Calibri" w:hAnsi="Arial" w:cs="Arial"/>
          <w:b/>
          <w:bCs/>
          <w:color w:val="363194"/>
        </w:rPr>
      </w:pPr>
      <w:r w:rsidRPr="007F7641">
        <w:rPr>
          <w:rFonts w:ascii="Arial" w:eastAsia="Calibri" w:hAnsi="Arial" w:cs="Arial"/>
          <w:b/>
          <w:bCs/>
          <w:color w:val="363194"/>
        </w:rPr>
        <w:t>Динамика среднемесячной номинальной и реальной начисленной заработной платы работников организаций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1275"/>
        <w:gridCol w:w="1560"/>
        <w:gridCol w:w="1275"/>
        <w:gridCol w:w="1560"/>
      </w:tblGrid>
      <w:tr w:rsidR="007F7641" w:rsidRPr="007F7641" w:rsidTr="007F7641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EBEBEB"/>
            <w:vAlign w:val="center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Среднемесячная номинальная начисленная заработная плата</w:t>
            </w:r>
          </w:p>
        </w:tc>
        <w:tc>
          <w:tcPr>
            <w:tcW w:w="2835" w:type="dxa"/>
            <w:gridSpan w:val="2"/>
            <w:vMerge w:val="restart"/>
            <w:shd w:val="clear" w:color="auto" w:fill="EBEBEB"/>
          </w:tcPr>
          <w:p w:rsidR="007F7641" w:rsidRPr="007F7641" w:rsidRDefault="007F7641" w:rsidP="007F7641">
            <w:pPr>
              <w:spacing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Реальная начисленная</w:t>
            </w:r>
          </w:p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заработная плата </w:t>
            </w:r>
            <w:proofErr w:type="gramStart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7F7641" w:rsidRPr="007F7641" w:rsidTr="007F7641">
        <w:trPr>
          <w:tblHeader/>
        </w:trPr>
        <w:tc>
          <w:tcPr>
            <w:tcW w:w="3941" w:type="dxa"/>
            <w:vMerge/>
            <w:shd w:val="clear" w:color="auto" w:fill="EBEBEB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2835" w:type="dxa"/>
            <w:gridSpan w:val="2"/>
            <w:vMerge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7F7641" w:rsidRPr="007F7641" w:rsidTr="007F7641">
        <w:trPr>
          <w:tblHeader/>
        </w:trPr>
        <w:tc>
          <w:tcPr>
            <w:tcW w:w="3941" w:type="dxa"/>
            <w:vMerge/>
            <w:shd w:val="clear" w:color="auto" w:fill="EBEBEB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</w:p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560" w:type="dxa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соответствую-</w:t>
            </w:r>
            <w:proofErr w:type="spellStart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</w:p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 предыдущего года</w:t>
            </w:r>
          </w:p>
        </w:tc>
        <w:tc>
          <w:tcPr>
            <w:tcW w:w="1275" w:type="dxa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</w:p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560" w:type="dxa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соответствую-</w:t>
            </w:r>
            <w:proofErr w:type="spellStart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</w:p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 предыдущего года</w:t>
            </w:r>
          </w:p>
        </w:tc>
      </w:tr>
      <w:tr w:rsidR="007F7641" w:rsidRPr="007F7641" w:rsidTr="007F7641">
        <w:tc>
          <w:tcPr>
            <w:tcW w:w="3941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48037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77,9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77,4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48453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52623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49984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54052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117,6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114,3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55948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121,2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117,4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56225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52595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109,3</w:t>
            </w:r>
          </w:p>
        </w:tc>
      </w:tr>
      <w:tr w:rsidR="007F7641" w:rsidRPr="007F7641" w:rsidTr="007F7641">
        <w:tc>
          <w:tcPr>
            <w:tcW w:w="3941" w:type="dxa"/>
            <w:vAlign w:val="bottom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56827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7F7641" w:rsidRPr="007F7641" w:rsidTr="007F7641">
        <w:tc>
          <w:tcPr>
            <w:tcW w:w="3941" w:type="dxa"/>
            <w:vAlign w:val="bottom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55189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112,3</w:t>
            </w:r>
          </w:p>
        </w:tc>
      </w:tr>
      <w:tr w:rsidR="007F7641" w:rsidRPr="007F7641" w:rsidTr="007F7641">
        <w:tc>
          <w:tcPr>
            <w:tcW w:w="3941" w:type="dxa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55200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117,0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7F7641" w:rsidRPr="007F7641" w:rsidTr="007F7641">
        <w:tc>
          <w:tcPr>
            <w:tcW w:w="3941" w:type="dxa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53654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7F7641" w:rsidRPr="007F7641" w:rsidTr="007F7641">
        <w:tc>
          <w:tcPr>
            <w:tcW w:w="3941" w:type="dxa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56184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7F7641" w:rsidRPr="007F7641" w:rsidTr="007F7641">
        <w:tc>
          <w:tcPr>
            <w:tcW w:w="3941" w:type="dxa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январь-октябрь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53904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tabs>
                <w:tab w:val="left" w:pos="1059"/>
              </w:tabs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116,5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109,8</w:t>
            </w:r>
          </w:p>
        </w:tc>
      </w:tr>
      <w:tr w:rsidR="007F7641" w:rsidRPr="007F7641" w:rsidTr="007F7641">
        <w:tc>
          <w:tcPr>
            <w:tcW w:w="3941" w:type="dxa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55964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74108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131,0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130,2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spacing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58063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118,8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7F7641" w:rsidRPr="007F7641" w:rsidTr="007F7641">
        <w:tc>
          <w:tcPr>
            <w:tcW w:w="3941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58461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77,6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121,7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77,0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113,1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59043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119,8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70626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132,4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123,2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63235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125,9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117,0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64082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91,5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120,5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90,9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65964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68407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111,1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64590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122,2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113,3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68094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99,9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119,6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109,8</w:t>
            </w:r>
          </w:p>
        </w:tc>
      </w:tr>
      <w:tr w:rsidR="007F7641" w:rsidRPr="007F7641" w:rsidTr="007F7641">
        <w:tc>
          <w:tcPr>
            <w:tcW w:w="3941" w:type="dxa"/>
            <w:vAlign w:val="center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64282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</w:tr>
      <w:tr w:rsidR="007F7641" w:rsidRPr="007F7641" w:rsidTr="007F7641">
        <w:tc>
          <w:tcPr>
            <w:tcW w:w="3941" w:type="dxa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66668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000000"/>
                <w:sz w:val="18"/>
                <w:szCs w:val="18"/>
              </w:rPr>
              <w:t>103,7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120,2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111,0</w:t>
            </w:r>
          </w:p>
        </w:tc>
      </w:tr>
      <w:tr w:rsidR="007F7641" w:rsidRPr="007F7641" w:rsidTr="007F7641">
        <w:tc>
          <w:tcPr>
            <w:tcW w:w="3941" w:type="dxa"/>
            <w:vAlign w:val="bottom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65139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120,9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111,8</w:t>
            </w:r>
          </w:p>
        </w:tc>
      </w:tr>
      <w:tr w:rsidR="007F7641" w:rsidRPr="007F7641" w:rsidTr="007F7641">
        <w:tc>
          <w:tcPr>
            <w:tcW w:w="3941" w:type="dxa"/>
            <w:vAlign w:val="bottom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66405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117,8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7F7641" w:rsidRPr="007F7641" w:rsidTr="007F7641">
        <w:tc>
          <w:tcPr>
            <w:tcW w:w="3941" w:type="dxa"/>
            <w:vAlign w:val="bottom"/>
          </w:tcPr>
          <w:p w:rsidR="007F7641" w:rsidRPr="007F7641" w:rsidRDefault="007F7641" w:rsidP="007F7641">
            <w:pPr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январь-октябрь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65250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120,6</w:t>
            </w:r>
          </w:p>
        </w:tc>
        <w:tc>
          <w:tcPr>
            <w:tcW w:w="1275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111,5</w:t>
            </w:r>
          </w:p>
        </w:tc>
      </w:tr>
    </w:tbl>
    <w:p w:rsidR="007F7641" w:rsidRPr="007F7641" w:rsidRDefault="007F7641" w:rsidP="007F7641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F7641" w:rsidRPr="007F7641" w:rsidRDefault="007F7641" w:rsidP="007F7641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F7641" w:rsidRPr="007F7641" w:rsidRDefault="007F7641" w:rsidP="007F7641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F7641" w:rsidRPr="007F7641" w:rsidRDefault="007F7641" w:rsidP="007F7641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F7641" w:rsidRPr="007F7641" w:rsidRDefault="007F7641" w:rsidP="007F7641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F7641" w:rsidRPr="007F7641" w:rsidRDefault="007F7641" w:rsidP="007F7641">
      <w:pPr>
        <w:widowControl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00CCF" w:rsidRDefault="00C00CCF" w:rsidP="007F7641">
      <w:pPr>
        <w:spacing w:after="0" w:line="240" w:lineRule="auto"/>
        <w:ind w:left="567" w:right="140"/>
        <w:jc w:val="both"/>
        <w:rPr>
          <w:rFonts w:ascii="Arial" w:eastAsia="Calibri" w:hAnsi="Arial" w:cs="Arial"/>
          <w:b/>
          <w:bCs/>
          <w:color w:val="363194"/>
        </w:rPr>
      </w:pPr>
    </w:p>
    <w:p w:rsidR="007F7641" w:rsidRPr="007F7641" w:rsidRDefault="007F7641" w:rsidP="007F7641">
      <w:pPr>
        <w:spacing w:after="0" w:line="240" w:lineRule="auto"/>
        <w:ind w:left="567" w:right="140"/>
        <w:jc w:val="both"/>
        <w:rPr>
          <w:rFonts w:ascii="Arial" w:eastAsia="Calibri" w:hAnsi="Arial" w:cs="Arial"/>
          <w:b/>
          <w:bCs/>
          <w:color w:val="363194"/>
        </w:rPr>
      </w:pPr>
      <w:r w:rsidRPr="007F7641">
        <w:rPr>
          <w:rFonts w:ascii="Arial" w:eastAsia="Calibri" w:hAnsi="Arial" w:cs="Arial"/>
          <w:b/>
          <w:bCs/>
          <w:color w:val="363194"/>
        </w:rPr>
        <w:t>Среднемесячная начисленная заработная плата работников организаций по видам экономической деятельности</w:t>
      </w:r>
    </w:p>
    <w:p w:rsidR="007F7641" w:rsidRPr="007F7641" w:rsidRDefault="007F7641" w:rsidP="007F7641">
      <w:pPr>
        <w:spacing w:after="0" w:line="240" w:lineRule="auto"/>
        <w:ind w:left="567" w:right="140"/>
        <w:jc w:val="both"/>
        <w:rPr>
          <w:rFonts w:ascii="Arial" w:eastAsia="Calibri" w:hAnsi="Arial" w:cs="Arial"/>
          <w:b/>
          <w:bCs/>
          <w:color w:val="363194"/>
        </w:rPr>
      </w:pPr>
    </w:p>
    <w:tbl>
      <w:tblPr>
        <w:tblStyle w:val="GridTableLight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992"/>
        <w:gridCol w:w="1134"/>
        <w:gridCol w:w="992"/>
        <w:gridCol w:w="851"/>
        <w:gridCol w:w="1134"/>
        <w:gridCol w:w="992"/>
      </w:tblGrid>
      <w:tr w:rsidR="007F7641" w:rsidRPr="007F7641" w:rsidTr="007F7641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shd w:val="clear" w:color="auto" w:fill="EBEBEB"/>
            <w:vAlign w:val="center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2977" w:type="dxa"/>
            <w:gridSpan w:val="3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Январь-октябрь 2024 г.</w:t>
            </w:r>
          </w:p>
        </w:tc>
      </w:tr>
      <w:tr w:rsidR="007F7641" w:rsidRPr="007F7641" w:rsidTr="007F7641">
        <w:trPr>
          <w:tblHeader/>
        </w:trPr>
        <w:tc>
          <w:tcPr>
            <w:tcW w:w="4508" w:type="dxa"/>
            <w:vMerge/>
            <w:shd w:val="clear" w:color="auto" w:fill="EBEBEB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851" w:type="dxa"/>
            <w:vMerge w:val="restart"/>
            <w:shd w:val="clear" w:color="auto" w:fill="EBEBEB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7F7641" w:rsidRPr="007F7641" w:rsidTr="007F7641">
        <w:trPr>
          <w:trHeight w:val="841"/>
          <w:tblHeader/>
        </w:trPr>
        <w:tc>
          <w:tcPr>
            <w:tcW w:w="4508" w:type="dxa"/>
            <w:vMerge/>
            <w:shd w:val="clear" w:color="auto" w:fill="EBEBEB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сентябрю 2024 г.</w:t>
            </w:r>
          </w:p>
        </w:tc>
        <w:tc>
          <w:tcPr>
            <w:tcW w:w="992" w:type="dxa"/>
            <w:shd w:val="clear" w:color="auto" w:fill="EBEBEB"/>
          </w:tcPr>
          <w:p w:rsidR="007F7641" w:rsidRPr="007F7641" w:rsidRDefault="007F7641" w:rsidP="007F764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октябрю 2023 г.</w:t>
            </w:r>
          </w:p>
        </w:tc>
        <w:tc>
          <w:tcPr>
            <w:tcW w:w="851" w:type="dxa"/>
            <w:vMerge/>
            <w:shd w:val="clear" w:color="auto" w:fill="EBEBEB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</w:t>
            </w:r>
            <w:proofErr w:type="gramStart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ю-</w:t>
            </w:r>
            <w:proofErr w:type="gramEnd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октябрю 2023 г.</w:t>
            </w:r>
          </w:p>
        </w:tc>
        <w:tc>
          <w:tcPr>
            <w:tcW w:w="992" w:type="dxa"/>
            <w:shd w:val="clear" w:color="auto" w:fill="EBEBEB"/>
          </w:tcPr>
          <w:p w:rsidR="007F7641" w:rsidRPr="007F7641" w:rsidRDefault="007F7641" w:rsidP="007F7641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средне-</w:t>
            </w:r>
            <w:proofErr w:type="spellStart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област</w:t>
            </w:r>
            <w:proofErr w:type="spellEnd"/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-ному уровню</w:t>
            </w:r>
          </w:p>
        </w:tc>
      </w:tr>
      <w:tr w:rsidR="007F7641" w:rsidRPr="007F7641" w:rsidTr="007F7641">
        <w:tc>
          <w:tcPr>
            <w:tcW w:w="4508" w:type="dxa"/>
          </w:tcPr>
          <w:p w:rsidR="007F7641" w:rsidRPr="007F7641" w:rsidRDefault="007F7641" w:rsidP="007F7641">
            <w:pPr>
              <w:spacing w:before="2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66405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117,8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65250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120,6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53629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118,0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49663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113,7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76,1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97988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119,7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98234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118,5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150,6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81370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102,7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120,6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78661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125,9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120,6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65162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118,0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65276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117,2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100,0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52423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108,8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118,7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48289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113,0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74,0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56200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112,7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56984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120,9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87,3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55129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102,9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119,8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54173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122,8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83,0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70799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105,0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124,7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68855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121,6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105,5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43655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123,1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38601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113,4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59,2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80458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105,0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84665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109,2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129,8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101416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113,1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117,8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95144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118,7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145,8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39621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111,9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40431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111,3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62,0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81166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118,1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81711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118,2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125,2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39659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95,7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120,9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40197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117,3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61,6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63106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97,8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109,8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61686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115,8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94,5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52461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87,0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117,3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51774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118,6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79,3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54276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87,5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111,8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55941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119,9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85,7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73965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91,9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121,4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69019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125,6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105,8</w:t>
            </w:r>
          </w:p>
        </w:tc>
      </w:tr>
      <w:tr w:rsidR="007F7641" w:rsidRPr="007F7641" w:rsidTr="007F7641">
        <w:tc>
          <w:tcPr>
            <w:tcW w:w="4508" w:type="dxa"/>
            <w:vAlign w:val="bottom"/>
          </w:tcPr>
          <w:p w:rsidR="007F7641" w:rsidRPr="007F7641" w:rsidRDefault="007F7641" w:rsidP="007F764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54179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113,5</w:t>
            </w:r>
          </w:p>
        </w:tc>
        <w:tc>
          <w:tcPr>
            <w:tcW w:w="851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53717</w:t>
            </w:r>
          </w:p>
        </w:tc>
        <w:tc>
          <w:tcPr>
            <w:tcW w:w="1134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120,4</w:t>
            </w:r>
          </w:p>
        </w:tc>
        <w:tc>
          <w:tcPr>
            <w:tcW w:w="992" w:type="dxa"/>
            <w:vAlign w:val="bottom"/>
          </w:tcPr>
          <w:p w:rsidR="007F7641" w:rsidRPr="007F7641" w:rsidRDefault="007F7641" w:rsidP="007F7641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7F7641">
              <w:rPr>
                <w:rFonts w:ascii="Arial" w:eastAsia="Calibri" w:hAnsi="Arial" w:cs="Arial"/>
                <w:sz w:val="18"/>
                <w:szCs w:val="18"/>
              </w:rPr>
              <w:t>82,3</w:t>
            </w:r>
          </w:p>
        </w:tc>
      </w:tr>
    </w:tbl>
    <w:p w:rsidR="007F7641" w:rsidRP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  <w:sz w:val="18"/>
          <w:szCs w:val="18"/>
        </w:rPr>
      </w:pPr>
    </w:p>
    <w:p w:rsidR="007F7641" w:rsidRP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P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P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P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7F7641" w:rsidRPr="007F7641" w:rsidRDefault="007F7641" w:rsidP="007F7641">
      <w:pPr>
        <w:widowControl w:val="0"/>
        <w:suppressAutoHyphens/>
        <w:spacing w:after="0" w:line="240" w:lineRule="auto"/>
        <w:ind w:right="-142"/>
        <w:jc w:val="both"/>
        <w:rPr>
          <w:rFonts w:ascii="Arial" w:eastAsia="Calibri" w:hAnsi="Arial" w:cs="Arial"/>
        </w:rPr>
      </w:pPr>
    </w:p>
    <w:p w:rsidR="003F1DBF" w:rsidRDefault="003F1DBF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3F1DBF" w:rsidRDefault="003F1DBF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  <w:bookmarkStart w:id="0" w:name="_GoBack"/>
      <w:bookmarkEnd w:id="0"/>
    </w:p>
    <w:p w:rsidR="003F1DBF" w:rsidRDefault="003F1DBF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246726" w:rsidRPr="00246726" w:rsidRDefault="00246726" w:rsidP="00246726">
      <w:pPr>
        <w:spacing w:after="240"/>
        <w:ind w:left="567"/>
        <w:jc w:val="both"/>
        <w:rPr>
          <w:rFonts w:ascii="Arial" w:eastAsia="Calibri" w:hAnsi="Arial" w:cs="Arial"/>
          <w:b/>
          <w:bCs/>
          <w:color w:val="363194"/>
        </w:rPr>
      </w:pPr>
      <w:r w:rsidRPr="00246726">
        <w:rPr>
          <w:rFonts w:ascii="Arial" w:eastAsia="Calibri" w:hAnsi="Arial" w:cs="Arial"/>
          <w:b/>
          <w:bCs/>
          <w:color w:val="363194"/>
        </w:rPr>
        <w:lastRenderedPageBreak/>
        <w:t>Покупательная способность денежных доходов населения*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25"/>
        <w:gridCol w:w="2410"/>
        <w:gridCol w:w="2410"/>
      </w:tblGrid>
      <w:tr w:rsidR="00246726" w:rsidRPr="00246726" w:rsidTr="00E66636">
        <w:trPr>
          <w:trHeight w:val="322"/>
          <w:tblHeader/>
        </w:trPr>
        <w:tc>
          <w:tcPr>
            <w:tcW w:w="5925" w:type="dxa"/>
            <w:shd w:val="clear" w:color="auto" w:fill="EBEBEB"/>
          </w:tcPr>
          <w:p w:rsidR="00246726" w:rsidRPr="00246726" w:rsidRDefault="00246726" w:rsidP="002467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BEBEB"/>
          </w:tcPr>
          <w:p w:rsidR="00246726" w:rsidRPr="00246726" w:rsidRDefault="00246726" w:rsidP="00E6663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8C695A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410" w:type="dxa"/>
            <w:shd w:val="clear" w:color="auto" w:fill="EBEBEB"/>
          </w:tcPr>
          <w:p w:rsidR="00246726" w:rsidRPr="00246726" w:rsidRDefault="00246726" w:rsidP="00E66636">
            <w:pPr>
              <w:contextualSpacing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 202</w:t>
            </w:r>
            <w:r w:rsidR="008C695A"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Продовольственные товары, </w:t>
            </w:r>
            <w:proofErr w:type="gramStart"/>
            <w:r w:rsidRPr="0024672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кг</w:t>
            </w:r>
            <w:proofErr w:type="gramEnd"/>
            <w:r w:rsidRPr="0024672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 в месяц</w:t>
            </w:r>
          </w:p>
        </w:tc>
        <w:tc>
          <w:tcPr>
            <w:tcW w:w="2410" w:type="dxa"/>
            <w:vAlign w:val="bottom"/>
          </w:tcPr>
          <w:p w:rsidR="00246726" w:rsidRPr="00246726" w:rsidRDefault="00246726" w:rsidP="0066220D">
            <w:pPr>
              <w:spacing w:before="8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</w:p>
        </w:tc>
        <w:tc>
          <w:tcPr>
            <w:tcW w:w="2410" w:type="dxa"/>
            <w:vAlign w:val="bottom"/>
          </w:tcPr>
          <w:p w:rsidR="00246726" w:rsidRPr="00246726" w:rsidRDefault="00246726" w:rsidP="0066220D">
            <w:pPr>
              <w:spacing w:before="8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говядина (кроме бескостного мяса)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свинина (кроме бескостного мяса)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141,8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110,8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баранина (кроме бескостного мяса)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74,0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куры охлажденные и мороженные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234,5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рыба свежая (кроме лососевых пород и филе рыбного)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162,3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рыба мороженая (кроме лососевых пород и филе рыбного)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175,5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масло сливочное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60,5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масло подсолнечное</w:t>
            </w:r>
            <w:r w:rsidR="00954EA3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, </w:t>
            </w:r>
            <w:proofErr w:type="gramStart"/>
            <w:r w:rsidR="00954EA3">
              <w:rPr>
                <w:rFonts w:ascii="Arial" w:eastAsia="Calibri" w:hAnsi="Arial" w:cs="Arial"/>
                <w:color w:val="282A2E"/>
                <w:sz w:val="18"/>
                <w:szCs w:val="18"/>
              </w:rPr>
              <w:t>л</w:t>
            </w:r>
            <w:proofErr w:type="gramEnd"/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369,1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маргарин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190,1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молоко питьевое цельное пастеризованное 2,5-3,2% жирности, </w:t>
            </w:r>
            <w:proofErr w:type="gramStart"/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л</w:t>
            </w:r>
            <w:proofErr w:type="gramEnd"/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638,4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молоко питьевое цельное стерилизованное 2,5-3,2% жирности, </w:t>
            </w:r>
            <w:proofErr w:type="gramStart"/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л</w:t>
            </w:r>
            <w:proofErr w:type="gramEnd"/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494,9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творог  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117,4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954EA3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сыры твердые</w:t>
            </w:r>
            <w:r w:rsidR="00954EA3">
              <w:rPr>
                <w:rFonts w:ascii="Arial" w:eastAsia="Calibri" w:hAnsi="Arial" w:cs="Arial"/>
                <w:color w:val="282A2E"/>
                <w:sz w:val="18"/>
                <w:szCs w:val="18"/>
              </w:rPr>
              <w:t>, полутвердые</w:t>
            </w: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и мягкие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62,3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яйца куриные, </w:t>
            </w:r>
            <w:r w:rsidR="00954EA3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10 </w:t>
            </w: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шт.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510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94,3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сахар-песок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651,7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117,8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чай черный байховый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42,4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мука пшеничная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1028,7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121,6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хлеб из ржаной муки</w:t>
            </w:r>
            <w:r w:rsidR="00201DF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и смеси муки ржаной и пшеничной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616,0</w:t>
            </w:r>
          </w:p>
        </w:tc>
        <w:tc>
          <w:tcPr>
            <w:tcW w:w="2410" w:type="dxa"/>
            <w:vAlign w:val="bottom"/>
          </w:tcPr>
          <w:p w:rsidR="00246726" w:rsidRPr="00246726" w:rsidRDefault="00954EA3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хлеб и булочные изделия из пшеничной муки</w:t>
            </w:r>
            <w:r w:rsidR="00201DF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различных сортов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593,4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рис шлифованный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411,8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крупы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872,9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138,1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вермишель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533,2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макаронные изделия из муки высшего сорта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565,4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119,0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картофель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1326,5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149,3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капуста белокочанная свежая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1293,6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142,8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лук репчатый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1022,8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свекла столовая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1347,5</w:t>
            </w:r>
          </w:p>
        </w:tc>
        <w:tc>
          <w:tcPr>
            <w:tcW w:w="2410" w:type="dxa"/>
            <w:vAlign w:val="bottom"/>
          </w:tcPr>
          <w:p w:rsidR="00246726" w:rsidRPr="00246726" w:rsidRDefault="0076557A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142,0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морковь</w:t>
            </w:r>
          </w:p>
        </w:tc>
        <w:tc>
          <w:tcPr>
            <w:tcW w:w="2410" w:type="dxa"/>
            <w:vAlign w:val="bottom"/>
          </w:tcPr>
          <w:p w:rsidR="00246726" w:rsidRPr="00246726" w:rsidRDefault="009E6760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1049,4</w:t>
            </w:r>
          </w:p>
        </w:tc>
        <w:tc>
          <w:tcPr>
            <w:tcW w:w="2410" w:type="dxa"/>
            <w:vAlign w:val="bottom"/>
          </w:tcPr>
          <w:p w:rsidR="00246726" w:rsidRPr="00246726" w:rsidRDefault="009E6760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126,6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яблоки</w:t>
            </w:r>
          </w:p>
        </w:tc>
        <w:tc>
          <w:tcPr>
            <w:tcW w:w="2410" w:type="dxa"/>
            <w:vAlign w:val="bottom"/>
          </w:tcPr>
          <w:p w:rsidR="00246726" w:rsidRPr="00246726" w:rsidRDefault="009E6760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383,4</w:t>
            </w:r>
          </w:p>
        </w:tc>
        <w:tc>
          <w:tcPr>
            <w:tcW w:w="2410" w:type="dxa"/>
            <w:vAlign w:val="bottom"/>
          </w:tcPr>
          <w:p w:rsidR="00246726" w:rsidRPr="00246726" w:rsidRDefault="009E6760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110,9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цитрусовые</w:t>
            </w:r>
          </w:p>
        </w:tc>
        <w:tc>
          <w:tcPr>
            <w:tcW w:w="2410" w:type="dxa"/>
            <w:vAlign w:val="bottom"/>
          </w:tcPr>
          <w:p w:rsidR="00246726" w:rsidRPr="00246726" w:rsidRDefault="009E6760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282,1</w:t>
            </w:r>
          </w:p>
        </w:tc>
        <w:tc>
          <w:tcPr>
            <w:tcW w:w="2410" w:type="dxa"/>
            <w:vAlign w:val="bottom"/>
          </w:tcPr>
          <w:p w:rsidR="00246726" w:rsidRPr="00246726" w:rsidRDefault="009E6760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91,5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4062AE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водка, </w:t>
            </w:r>
            <w:proofErr w:type="gramStart"/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л</w:t>
            </w:r>
            <w:proofErr w:type="gramEnd"/>
          </w:p>
        </w:tc>
        <w:tc>
          <w:tcPr>
            <w:tcW w:w="2410" w:type="dxa"/>
            <w:vAlign w:val="bottom"/>
          </w:tcPr>
          <w:p w:rsidR="00246726" w:rsidRPr="00246726" w:rsidRDefault="004062AE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67,9</w:t>
            </w:r>
          </w:p>
        </w:tc>
        <w:tc>
          <w:tcPr>
            <w:tcW w:w="2410" w:type="dxa"/>
            <w:vAlign w:val="bottom"/>
          </w:tcPr>
          <w:p w:rsidR="00246726" w:rsidRPr="00246726" w:rsidRDefault="004062AE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107,1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Непродовольственные товары, шт. в месяц</w:t>
            </w:r>
          </w:p>
        </w:tc>
        <w:tc>
          <w:tcPr>
            <w:tcW w:w="2410" w:type="dxa"/>
            <w:vAlign w:val="bottom"/>
          </w:tcPr>
          <w:p w:rsidR="00246726" w:rsidRPr="00246726" w:rsidRDefault="00246726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410" w:type="dxa"/>
            <w:vAlign w:val="bottom"/>
          </w:tcPr>
          <w:p w:rsidR="00246726" w:rsidRPr="00246726" w:rsidRDefault="00246726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куртка мужская с верхом из плащевых тканей, утепленная</w:t>
            </w:r>
          </w:p>
        </w:tc>
        <w:tc>
          <w:tcPr>
            <w:tcW w:w="2410" w:type="dxa"/>
            <w:vAlign w:val="bottom"/>
          </w:tcPr>
          <w:p w:rsidR="00246726" w:rsidRPr="00246726" w:rsidRDefault="004062AE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6,2</w:t>
            </w:r>
          </w:p>
        </w:tc>
        <w:tc>
          <w:tcPr>
            <w:tcW w:w="2410" w:type="dxa"/>
            <w:vAlign w:val="bottom"/>
          </w:tcPr>
          <w:p w:rsidR="00246726" w:rsidRPr="00246726" w:rsidRDefault="004062AE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103,3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костюм-двойка мужской из шерстяных, полушерстяных или смесовых тканей </w:t>
            </w:r>
          </w:p>
        </w:tc>
        <w:tc>
          <w:tcPr>
            <w:tcW w:w="2410" w:type="dxa"/>
            <w:vAlign w:val="bottom"/>
          </w:tcPr>
          <w:p w:rsidR="00246726" w:rsidRPr="00246726" w:rsidRDefault="004062AE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3,9</w:t>
            </w:r>
          </w:p>
        </w:tc>
        <w:tc>
          <w:tcPr>
            <w:tcW w:w="2410" w:type="dxa"/>
            <w:vAlign w:val="bottom"/>
          </w:tcPr>
          <w:p w:rsidR="00246726" w:rsidRPr="00246726" w:rsidRDefault="004062AE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сорочка верхняя мужская из хлопчатобумажных или смесовых тканей</w:t>
            </w:r>
          </w:p>
        </w:tc>
        <w:tc>
          <w:tcPr>
            <w:tcW w:w="2410" w:type="dxa"/>
            <w:vAlign w:val="bottom"/>
          </w:tcPr>
          <w:p w:rsidR="00246726" w:rsidRPr="00246726" w:rsidRDefault="004062AE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24,6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пальто женское демисезонное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3,9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105,4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джемпер мужской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21,1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джемпер женский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22,8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120,6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куртка для детей школьного возраста с верхом из плащевых тканей  утепленная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11,6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114,9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сапоги, ботинки для детей школьного возраста зимние с верхом из натуральной кожи, пара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13,8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сигареты с фильтром отечественные</w:t>
            </w:r>
            <w:r w:rsidR="001426B5">
              <w:rPr>
                <w:rFonts w:ascii="Arial" w:eastAsia="Calibri" w:hAnsi="Arial" w:cs="Arial"/>
                <w:color w:val="282A2E"/>
                <w:sz w:val="18"/>
                <w:szCs w:val="18"/>
              </w:rPr>
              <w:t>, пачка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264,8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холодильник двухкамерный, емкостью 250-350 л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1,092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1426B5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телевизор 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1,300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124,4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бензин автомобильной марки АИ-92 (АИ-93), л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900,1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бензин автомобильной марки АИ-95 и выше, </w:t>
            </w:r>
            <w:proofErr w:type="gramStart"/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л</w:t>
            </w:r>
            <w:proofErr w:type="gramEnd"/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822,1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107,1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Платные услуги, в месяц</w:t>
            </w:r>
          </w:p>
        </w:tc>
        <w:tc>
          <w:tcPr>
            <w:tcW w:w="2410" w:type="dxa"/>
            <w:vAlign w:val="bottom"/>
          </w:tcPr>
          <w:p w:rsidR="00246726" w:rsidRPr="00246726" w:rsidRDefault="00246726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410" w:type="dxa"/>
            <w:vAlign w:val="bottom"/>
          </w:tcPr>
          <w:p w:rsidR="00246726" w:rsidRPr="00246726" w:rsidRDefault="00246726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постановка набоек, пара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1426B5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проезд в городском автобусе, поездк</w:t>
            </w:r>
            <w:r w:rsidR="001426B5">
              <w:rPr>
                <w:rFonts w:ascii="Arial" w:eastAsia="Calibri" w:hAnsi="Arial" w:cs="Arial"/>
                <w:color w:val="282A2E"/>
                <w:sz w:val="18"/>
                <w:szCs w:val="18"/>
              </w:rPr>
              <w:t>а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1275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1426B5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абонентская плата за неограниченный объем местных телефонных соединений,</w:t>
            </w:r>
            <w:r w:rsidR="001426B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76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плата за жилье в домах государственного и муниципального жилищного фонда, кв. м. общей площади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1258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66220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электроэнергия, </w:t>
            </w:r>
            <w:r w:rsidR="001426B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расчете за 100 </w:t>
            </w: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кВт </w:t>
            </w:r>
            <w:proofErr w:type="gramStart"/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ч</w:t>
            </w:r>
            <w:proofErr w:type="gramEnd"/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1426B5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>отопление</w:t>
            </w:r>
            <w:proofErr w:type="gramStart"/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,</w:t>
            </w:r>
            <w:proofErr w:type="gramEnd"/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Гкал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</w:t>
            </w:r>
          </w:p>
        </w:tc>
        <w:tc>
          <w:tcPr>
            <w:tcW w:w="2410" w:type="dxa"/>
            <w:vAlign w:val="bottom"/>
          </w:tcPr>
          <w:p w:rsidR="00246726" w:rsidRPr="00246726" w:rsidRDefault="001426B5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246726" w:rsidRPr="00246726" w:rsidTr="00510A91">
        <w:tc>
          <w:tcPr>
            <w:tcW w:w="5925" w:type="dxa"/>
          </w:tcPr>
          <w:p w:rsidR="00246726" w:rsidRPr="00246726" w:rsidRDefault="00246726" w:rsidP="00431F5D">
            <w:pPr>
              <w:spacing w:before="8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4672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газ сетевой, </w:t>
            </w:r>
            <w:r w:rsidR="00431F5D">
              <w:rPr>
                <w:rFonts w:ascii="Arial" w:eastAsia="Calibri" w:hAnsi="Arial" w:cs="Arial"/>
                <w:color w:val="282A2E"/>
                <w:sz w:val="18"/>
                <w:szCs w:val="18"/>
              </w:rPr>
              <w:t>месяц с человека</w:t>
            </w:r>
          </w:p>
        </w:tc>
        <w:tc>
          <w:tcPr>
            <w:tcW w:w="2410" w:type="dxa"/>
            <w:vAlign w:val="bottom"/>
          </w:tcPr>
          <w:p w:rsidR="00246726" w:rsidRPr="00246726" w:rsidRDefault="00431F5D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338</w:t>
            </w:r>
          </w:p>
        </w:tc>
        <w:tc>
          <w:tcPr>
            <w:tcW w:w="2410" w:type="dxa"/>
            <w:vAlign w:val="bottom"/>
          </w:tcPr>
          <w:p w:rsidR="00246726" w:rsidRPr="00246726" w:rsidRDefault="00431F5D" w:rsidP="0066220D">
            <w:pPr>
              <w:spacing w:before="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246726" w:rsidRPr="00246726" w:rsidTr="00510A91">
        <w:tc>
          <w:tcPr>
            <w:tcW w:w="10745" w:type="dxa"/>
            <w:gridSpan w:val="3"/>
            <w:vAlign w:val="bottom"/>
          </w:tcPr>
          <w:p w:rsidR="00246726" w:rsidRPr="00246726" w:rsidRDefault="00246726" w:rsidP="00246726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246726">
              <w:rPr>
                <w:rFonts w:ascii="Arial" w:eastAsia="Calibri" w:hAnsi="Arial" w:cs="Arial"/>
                <w:color w:val="838383"/>
                <w:sz w:val="16"/>
                <w:szCs w:val="16"/>
              </w:rPr>
              <w:t>* Товарный эквивалент среднемесячного денежного дохода по товарам и услугам с конкретными потребительскими свойствами.</w:t>
            </w:r>
          </w:p>
        </w:tc>
      </w:tr>
    </w:tbl>
    <w:p w:rsidR="00246726" w:rsidRDefault="00246726" w:rsidP="0066220D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sectPr w:rsidR="00246726" w:rsidSect="00C00CCF">
      <w:footerReference w:type="default" r:id="rId13"/>
      <w:headerReference w:type="first" r:id="rId14"/>
      <w:footerReference w:type="first" r:id="rId15"/>
      <w:pgSz w:w="11906" w:h="16838"/>
      <w:pgMar w:top="709" w:right="567" w:bottom="1134" w:left="709" w:header="709" w:footer="125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62D" w:rsidRDefault="0065362D">
      <w:pPr>
        <w:spacing w:after="0" w:line="240" w:lineRule="auto"/>
      </w:pPr>
      <w:r>
        <w:separator/>
      </w:r>
    </w:p>
  </w:endnote>
  <w:endnote w:type="continuationSeparator" w:id="0">
    <w:p w:rsidR="0065362D" w:rsidRDefault="0065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noProof/>
        <w:color w:val="282A2E"/>
        <w:sz w:val="24"/>
        <w:szCs w:val="24"/>
      </w:rPr>
      <w:id w:val="807826701"/>
      <w:docPartObj>
        <w:docPartGallery w:val="Page Numbers (Bottom of Page)"/>
        <w:docPartUnique/>
      </w:docPartObj>
    </w:sdtPr>
    <w:sdtEndPr/>
    <w:sdtContent>
      <w:p w:rsidR="00311F29" w:rsidRPr="00311F29" w:rsidRDefault="00311F29">
        <w:pPr>
          <w:pStyle w:val="a5"/>
          <w:jc w:val="center"/>
          <w:rPr>
            <w:rFonts w:ascii="Arial" w:hAnsi="Arial" w:cs="Arial"/>
            <w:noProof/>
            <w:color w:val="282A2E"/>
            <w:sz w:val="24"/>
            <w:szCs w:val="24"/>
          </w:rPr>
        </w:pPr>
        <w:r w:rsidRPr="00311F29">
          <w:rPr>
            <w:rFonts w:ascii="Arial" w:hAnsi="Arial" w:cs="Arial"/>
            <w:noProof/>
            <w:color w:val="282A2E"/>
            <w:sz w:val="24"/>
            <w:szCs w:val="24"/>
          </w:rPr>
          <w:fldChar w:fldCharType="begin"/>
        </w:r>
        <w:r w:rsidRPr="00311F29">
          <w:rPr>
            <w:rFonts w:ascii="Arial" w:hAnsi="Arial" w:cs="Arial"/>
            <w:noProof/>
            <w:color w:val="282A2E"/>
            <w:sz w:val="24"/>
            <w:szCs w:val="24"/>
          </w:rPr>
          <w:instrText>PAGE   \* MERGEFORMAT</w:instrText>
        </w:r>
        <w:r w:rsidRPr="00311F29">
          <w:rPr>
            <w:rFonts w:ascii="Arial" w:hAnsi="Arial" w:cs="Arial"/>
            <w:noProof/>
            <w:color w:val="282A2E"/>
            <w:sz w:val="24"/>
            <w:szCs w:val="24"/>
          </w:rPr>
          <w:fldChar w:fldCharType="separate"/>
        </w:r>
        <w:r w:rsidR="00C00CCF">
          <w:rPr>
            <w:rFonts w:ascii="Arial" w:hAnsi="Arial" w:cs="Arial"/>
            <w:noProof/>
            <w:color w:val="282A2E"/>
            <w:sz w:val="24"/>
            <w:szCs w:val="24"/>
          </w:rPr>
          <w:t>61</w:t>
        </w:r>
        <w:r w:rsidRPr="00311F29">
          <w:rPr>
            <w:rFonts w:ascii="Arial" w:hAnsi="Arial" w:cs="Arial"/>
            <w:noProof/>
            <w:color w:val="282A2E"/>
            <w:sz w:val="24"/>
            <w:szCs w:val="24"/>
          </w:rPr>
          <w:fldChar w:fldCharType="end"/>
        </w:r>
      </w:p>
    </w:sdtContent>
  </w:sdt>
  <w:p w:rsidR="007F7641" w:rsidRDefault="007F76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02208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282A2E"/>
        <w:sz w:val="24"/>
        <w:szCs w:val="24"/>
      </w:rPr>
    </w:sdtEndPr>
    <w:sdtContent>
      <w:p w:rsidR="00311F29" w:rsidRPr="00311F29" w:rsidRDefault="00311F29">
        <w:pPr>
          <w:pStyle w:val="a5"/>
          <w:jc w:val="center"/>
          <w:rPr>
            <w:rFonts w:ascii="Arial" w:hAnsi="Arial" w:cs="Arial"/>
            <w:noProof/>
            <w:color w:val="282A2E"/>
            <w:sz w:val="24"/>
            <w:szCs w:val="24"/>
          </w:rPr>
        </w:pPr>
        <w:r w:rsidRPr="00311F29">
          <w:rPr>
            <w:rFonts w:ascii="Arial" w:hAnsi="Arial" w:cs="Arial"/>
            <w:noProof/>
            <w:color w:val="282A2E"/>
            <w:sz w:val="24"/>
            <w:szCs w:val="24"/>
          </w:rPr>
          <w:fldChar w:fldCharType="begin"/>
        </w:r>
        <w:r w:rsidRPr="00311F29">
          <w:rPr>
            <w:rFonts w:ascii="Arial" w:hAnsi="Arial" w:cs="Arial"/>
            <w:noProof/>
            <w:color w:val="282A2E"/>
            <w:sz w:val="24"/>
            <w:szCs w:val="24"/>
          </w:rPr>
          <w:instrText>PAGE   \* MERGEFORMAT</w:instrText>
        </w:r>
        <w:r w:rsidRPr="00311F29">
          <w:rPr>
            <w:rFonts w:ascii="Arial" w:hAnsi="Arial" w:cs="Arial"/>
            <w:noProof/>
            <w:color w:val="282A2E"/>
            <w:sz w:val="24"/>
            <w:szCs w:val="24"/>
          </w:rPr>
          <w:fldChar w:fldCharType="separate"/>
        </w:r>
        <w:r w:rsidR="00C00CCF">
          <w:rPr>
            <w:rFonts w:ascii="Arial" w:hAnsi="Arial" w:cs="Arial"/>
            <w:noProof/>
            <w:color w:val="282A2E"/>
            <w:sz w:val="24"/>
            <w:szCs w:val="24"/>
          </w:rPr>
          <w:t>59</w:t>
        </w:r>
        <w:r w:rsidRPr="00311F29">
          <w:rPr>
            <w:rFonts w:ascii="Arial" w:hAnsi="Arial" w:cs="Arial"/>
            <w:noProof/>
            <w:color w:val="282A2E"/>
            <w:sz w:val="24"/>
            <w:szCs w:val="24"/>
          </w:rPr>
          <w:fldChar w:fldCharType="end"/>
        </w:r>
      </w:p>
    </w:sdtContent>
  </w:sdt>
  <w:p w:rsidR="007F7641" w:rsidRDefault="007F7641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62D" w:rsidRDefault="0065362D">
      <w:pPr>
        <w:spacing w:after="0" w:line="240" w:lineRule="auto"/>
      </w:pPr>
      <w:r>
        <w:separator/>
      </w:r>
    </w:p>
  </w:footnote>
  <w:footnote w:type="continuationSeparator" w:id="0">
    <w:p w:rsidR="0065362D" w:rsidRDefault="00653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41" w:rsidRDefault="007F7641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DBF"/>
    <w:rsid w:val="001426B5"/>
    <w:rsid w:val="00201DF9"/>
    <w:rsid w:val="00246726"/>
    <w:rsid w:val="00311F29"/>
    <w:rsid w:val="003D4F3A"/>
    <w:rsid w:val="003E344B"/>
    <w:rsid w:val="003F1DBF"/>
    <w:rsid w:val="004062AE"/>
    <w:rsid w:val="00431F5D"/>
    <w:rsid w:val="00510A91"/>
    <w:rsid w:val="005F57A0"/>
    <w:rsid w:val="0065362D"/>
    <w:rsid w:val="0066220D"/>
    <w:rsid w:val="007400E3"/>
    <w:rsid w:val="0076557A"/>
    <w:rsid w:val="007F7641"/>
    <w:rsid w:val="00860935"/>
    <w:rsid w:val="008950F4"/>
    <w:rsid w:val="008C695A"/>
    <w:rsid w:val="00954EA3"/>
    <w:rsid w:val="009E6760"/>
    <w:rsid w:val="00C00CCF"/>
    <w:rsid w:val="00E66636"/>
    <w:rsid w:val="00E87B80"/>
    <w:rsid w:val="00E9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0CCA9-EF01-4050-9146-4D40EC2C9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42</cp:revision>
  <cp:lastPrinted>2025-01-09T10:51:00Z</cp:lastPrinted>
  <dcterms:created xsi:type="dcterms:W3CDTF">2023-10-10T07:11:00Z</dcterms:created>
  <dcterms:modified xsi:type="dcterms:W3CDTF">2025-01-10T10:50:00Z</dcterms:modified>
</cp:coreProperties>
</file>