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180969" w:rsidP="00FC7D6A">
      <w:pPr>
        <w:jc w:val="center"/>
        <w:rPr>
          <w:b/>
          <w:szCs w:val="24"/>
        </w:rPr>
      </w:pPr>
      <w:bookmarkStart w:id="0" w:name="_Toc463688736"/>
      <w:r w:rsidRPr="00CC6B49">
        <w:rPr>
          <w:b/>
          <w:szCs w:val="24"/>
          <w:lang w:val="en-US"/>
        </w:rPr>
        <w:t>V</w:t>
      </w:r>
      <w:r w:rsidR="00131054">
        <w:rPr>
          <w:b/>
          <w:szCs w:val="24"/>
          <w:lang w:val="en-US"/>
        </w:rPr>
        <w:t>I</w:t>
      </w:r>
      <w:r w:rsidR="007E61BD" w:rsidRPr="00CC6B49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6479B1">
      <w:pPr>
        <w:pStyle w:val="af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Default="00A47599" w:rsidP="00354B8C">
      <w:pPr>
        <w:pStyle w:val="af1"/>
        <w:ind w:firstLine="0"/>
        <w:jc w:val="center"/>
      </w:pPr>
      <w:r>
        <w:rPr>
          <w:b/>
          <w:sz w:val="22"/>
          <w:szCs w:val="22"/>
          <w:lang w:val="en-US"/>
        </w:rPr>
        <w:t>V</w:t>
      </w:r>
      <w:r w:rsidR="00893E03">
        <w:rPr>
          <w:b/>
          <w:sz w:val="22"/>
          <w:szCs w:val="22"/>
          <w:lang w:val="en-US"/>
        </w:rPr>
        <w:t>I</w:t>
      </w:r>
      <w:r w:rsidR="00075F14">
        <w:rPr>
          <w:b/>
          <w:sz w:val="22"/>
          <w:szCs w:val="22"/>
          <w:lang w:val="en-US"/>
        </w:rPr>
        <w:t>I</w:t>
      </w:r>
      <w:r w:rsidR="001E1DB7" w:rsidRPr="00CA0260">
        <w:rPr>
          <w:b/>
          <w:sz w:val="22"/>
          <w:szCs w:val="22"/>
        </w:rPr>
        <w:t xml:space="preserve">.1. </w:t>
      </w:r>
      <w:r w:rsidR="00354B8C" w:rsidRPr="00CA0260">
        <w:rPr>
          <w:b/>
        </w:rPr>
        <w:t>Индексы цен и тарифов</w:t>
      </w:r>
    </w:p>
    <w:p w:rsidR="00354B8C" w:rsidRDefault="00354B8C" w:rsidP="00354B8C">
      <w:pPr>
        <w:pStyle w:val="af1"/>
        <w:ind w:firstLine="0"/>
        <w:jc w:val="center"/>
      </w:pPr>
    </w:p>
    <w:p w:rsidR="00BF58C7" w:rsidRDefault="00BF58C7" w:rsidP="00354B8C">
      <w:pPr>
        <w:pStyle w:val="af1"/>
        <w:ind w:firstLine="0"/>
        <w:jc w:val="right"/>
      </w:pPr>
      <w: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9"/>
        <w:gridCol w:w="951"/>
        <w:gridCol w:w="952"/>
        <w:gridCol w:w="952"/>
        <w:gridCol w:w="1265"/>
        <w:gridCol w:w="1265"/>
        <w:gridCol w:w="1265"/>
      </w:tblGrid>
      <w:tr w:rsidR="001B750F" w:rsidRPr="0025644E" w:rsidTr="006E215B">
        <w:trPr>
          <w:cantSplit/>
          <w:trHeight w:val="568"/>
          <w:tblHeader/>
          <w:jc w:val="center"/>
        </w:trPr>
        <w:tc>
          <w:tcPr>
            <w:tcW w:w="281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25644E" w:rsidRDefault="001B750F" w:rsidP="00A9201F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5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 xml:space="preserve">К предыдущему </w:t>
            </w:r>
          </w:p>
          <w:p w:rsidR="001B750F" w:rsidRPr="0024477F" w:rsidRDefault="001B750F" w:rsidP="00A9201F">
            <w:pPr>
              <w:widowControl/>
              <w:ind w:left="-57" w:right="51"/>
              <w:jc w:val="center"/>
              <w:rPr>
                <w:szCs w:val="24"/>
              </w:rPr>
            </w:pPr>
            <w:r w:rsidRPr="00D80C94">
              <w:rPr>
                <w:szCs w:val="24"/>
              </w:rPr>
              <w:t>месяцу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</w:tcBorders>
            <w:vAlign w:val="center"/>
          </w:tcPr>
          <w:p w:rsidR="002270D4" w:rsidRDefault="00952121" w:rsidP="001B750F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  <w:r w:rsidR="00C15B32">
              <w:rPr>
                <w:szCs w:val="24"/>
              </w:rPr>
              <w:t xml:space="preserve"> </w:t>
            </w:r>
            <w:r w:rsidR="001B750F">
              <w:rPr>
                <w:szCs w:val="24"/>
              </w:rPr>
              <w:t xml:space="preserve">2019г. </w:t>
            </w:r>
          </w:p>
          <w:p w:rsidR="001B750F" w:rsidRDefault="001B750F" w:rsidP="001B750F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Default="00952121" w:rsidP="00AE3AF9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1B750F" w:rsidRDefault="00247168" w:rsidP="00AE3AF9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  <w:r w:rsidR="001B750F">
              <w:rPr>
                <w:szCs w:val="24"/>
              </w:rPr>
              <w:t>г.</w:t>
            </w:r>
          </w:p>
          <w:p w:rsidR="001B750F" w:rsidRPr="0024477F" w:rsidRDefault="001B750F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к </w:t>
            </w:r>
            <w:r w:rsidR="00952121">
              <w:rPr>
                <w:szCs w:val="24"/>
              </w:rPr>
              <w:t>июню</w:t>
            </w:r>
            <w:r w:rsidR="00087E15">
              <w:rPr>
                <w:szCs w:val="24"/>
              </w:rPr>
              <w:br/>
              <w:t>2018</w:t>
            </w:r>
            <w:r>
              <w:rPr>
                <w:szCs w:val="24"/>
              </w:rPr>
              <w:t>г.</w:t>
            </w:r>
          </w:p>
        </w:tc>
        <w:tc>
          <w:tcPr>
            <w:tcW w:w="126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50F" w:rsidRDefault="001B750F" w:rsidP="00AE3AF9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1B750F" w:rsidRDefault="00952121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1B750F" w:rsidRPr="00DB3BF4" w:rsidRDefault="00247168" w:rsidP="00AE3AF9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  <w:r w:rsidR="001B750F">
              <w:rPr>
                <w:szCs w:val="24"/>
              </w:rPr>
              <w:t>г.</w:t>
            </w:r>
          </w:p>
          <w:p w:rsidR="001B750F" w:rsidRDefault="00087E15" w:rsidP="00BE576A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</w:t>
            </w:r>
            <w:r w:rsidR="001B750F">
              <w:rPr>
                <w:szCs w:val="24"/>
              </w:rPr>
              <w:t>г.</w:t>
            </w:r>
          </w:p>
        </w:tc>
      </w:tr>
      <w:tr w:rsidR="00952121" w:rsidRPr="0025644E" w:rsidTr="006E215B">
        <w:trPr>
          <w:cantSplit/>
          <w:trHeight w:val="540"/>
          <w:tblHeader/>
          <w:jc w:val="center"/>
        </w:trPr>
        <w:tc>
          <w:tcPr>
            <w:tcW w:w="281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25644E" w:rsidRDefault="0095212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466980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466980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5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52121" w:rsidRPr="00466980" w:rsidRDefault="00952121" w:rsidP="00BE576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265" w:type="dxa"/>
            <w:vMerge/>
            <w:tcBorders>
              <w:bottom w:val="double" w:sz="4" w:space="0" w:color="auto"/>
            </w:tcBorders>
          </w:tcPr>
          <w:p w:rsidR="00952121" w:rsidRPr="0025644E" w:rsidRDefault="0095212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CA2373" w:rsidRDefault="00952121" w:rsidP="0025644E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52121" w:rsidRPr="0025644E" w:rsidRDefault="00952121" w:rsidP="0025644E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потребительских цен</w:t>
            </w:r>
          </w:p>
        </w:tc>
        <w:tc>
          <w:tcPr>
            <w:tcW w:w="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B1EDC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 w:rsidRPr="008434E2">
              <w:rPr>
                <w:szCs w:val="24"/>
              </w:rPr>
              <w:t>100</w:t>
            </w:r>
            <w:r>
              <w:rPr>
                <w:szCs w:val="24"/>
              </w:rPr>
              <w:t>,4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B1EDC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B1EDC" w:rsidRDefault="00EB0A0C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EB0A0C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0E1C9C" w:rsidRDefault="00EB0A0C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2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00437" w:rsidRDefault="00887E7C" w:rsidP="008434E2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952121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52121" w:rsidRPr="00371C10" w:rsidRDefault="00952121" w:rsidP="0025644E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производит</w:t>
            </w:r>
            <w:r w:rsidRPr="00371C10">
              <w:rPr>
                <w:szCs w:val="24"/>
              </w:rPr>
              <w:t>е</w:t>
            </w:r>
            <w:r w:rsidRPr="00371C10">
              <w:rPr>
                <w:szCs w:val="24"/>
              </w:rPr>
              <w:t>лей промышленных тов</w:t>
            </w:r>
            <w:r w:rsidRPr="00371C10">
              <w:rPr>
                <w:szCs w:val="24"/>
              </w:rPr>
              <w:t>а</w:t>
            </w:r>
            <w:r w:rsidRPr="00371C10">
              <w:rPr>
                <w:szCs w:val="24"/>
              </w:rPr>
              <w:t>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71C10" w:rsidRDefault="00952121" w:rsidP="0095212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371C10">
              <w:rPr>
                <w:color w:val="000000"/>
                <w:szCs w:val="24"/>
              </w:rPr>
              <w:t>99,4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71C10" w:rsidRDefault="00952121" w:rsidP="0095212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371C10">
              <w:rPr>
                <w:color w:val="000000"/>
                <w:szCs w:val="24"/>
              </w:rPr>
              <w:t>101,5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E7C" w:rsidRPr="00371C10" w:rsidRDefault="00887E7C" w:rsidP="00887E7C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070EEA" w:rsidRDefault="00887E7C" w:rsidP="0018175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070EEA" w:rsidRDefault="00887E7C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35A3" w:rsidRDefault="00090E31" w:rsidP="00584082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108,2</w:t>
            </w:r>
          </w:p>
        </w:tc>
      </w:tr>
      <w:tr w:rsidR="00952121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52121" w:rsidRPr="0025644E" w:rsidRDefault="00952121" w:rsidP="001B750F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производит</w:t>
            </w:r>
            <w:r w:rsidRPr="0025644E">
              <w:rPr>
                <w:szCs w:val="24"/>
              </w:rPr>
              <w:t>е</w:t>
            </w:r>
            <w:r w:rsidRPr="0025644E">
              <w:rPr>
                <w:szCs w:val="24"/>
              </w:rPr>
              <w:t xml:space="preserve">лей </w:t>
            </w:r>
            <w:r>
              <w:rPr>
                <w:szCs w:val="24"/>
              </w:rPr>
              <w:t xml:space="preserve">на реализованную </w:t>
            </w:r>
            <w:r w:rsidRPr="0025644E">
              <w:rPr>
                <w:szCs w:val="24"/>
              </w:rPr>
              <w:t>сельскохозяйственн</w:t>
            </w:r>
            <w:r>
              <w:rPr>
                <w:szCs w:val="24"/>
              </w:rPr>
              <w:t>ую</w:t>
            </w:r>
            <w:r w:rsidRPr="0025644E">
              <w:rPr>
                <w:szCs w:val="24"/>
              </w:rPr>
              <w:t xml:space="preserve"> продукци</w:t>
            </w:r>
            <w:r>
              <w:rPr>
                <w:szCs w:val="24"/>
              </w:rPr>
              <w:t>ю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01A57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01A57" w:rsidP="001B750F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F06984" w:rsidRDefault="00901A57" w:rsidP="00605C94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35A3" w:rsidRDefault="00887E7C" w:rsidP="00D242AA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</w:tr>
      <w:tr w:rsidR="00952121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52121" w:rsidRPr="00A86D2D" w:rsidRDefault="00952121" w:rsidP="001B750F">
            <w:pPr>
              <w:widowControl/>
              <w:jc w:val="left"/>
              <w:rPr>
                <w:szCs w:val="24"/>
              </w:rPr>
            </w:pPr>
            <w:r w:rsidRPr="00A86D2D">
              <w:rPr>
                <w:szCs w:val="24"/>
              </w:rPr>
              <w:t>Индексы цен на проду</w:t>
            </w:r>
            <w:r w:rsidRPr="00A86D2D">
              <w:rPr>
                <w:szCs w:val="24"/>
              </w:rPr>
              <w:t>к</w:t>
            </w:r>
            <w:r w:rsidRPr="00A86D2D">
              <w:rPr>
                <w:szCs w:val="24"/>
              </w:rPr>
              <w:t>цию (затраты, услуги) инвестиционного назн</w:t>
            </w:r>
            <w:r w:rsidRPr="00A86D2D">
              <w:rPr>
                <w:szCs w:val="24"/>
              </w:rPr>
              <w:t>а</w:t>
            </w:r>
            <w:r w:rsidRPr="00A86D2D">
              <w:rPr>
                <w:szCs w:val="24"/>
              </w:rPr>
              <w:t>чения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86D2D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86D2D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86D2D" w:rsidRDefault="007222CA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86D2D" w:rsidRDefault="007222CA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86D2D" w:rsidRDefault="007222CA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35A3" w:rsidRDefault="00887E7C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</w:tr>
      <w:tr w:rsidR="00952121" w:rsidRPr="0025644E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952121" w:rsidRPr="0025644E" w:rsidRDefault="00952121" w:rsidP="0025644E">
            <w:pPr>
              <w:widowControl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тарифов на гр</w:t>
            </w:r>
            <w:r w:rsidRPr="0025644E">
              <w:rPr>
                <w:szCs w:val="24"/>
              </w:rPr>
              <w:t>у</w:t>
            </w:r>
            <w:r w:rsidRPr="0025644E">
              <w:rPr>
                <w:szCs w:val="24"/>
              </w:rPr>
              <w:t>зо</w:t>
            </w:r>
            <w:r>
              <w:rPr>
                <w:szCs w:val="24"/>
              </w:rPr>
              <w:t xml:space="preserve">вые </w:t>
            </w:r>
            <w:r w:rsidRPr="0025644E">
              <w:rPr>
                <w:szCs w:val="24"/>
              </w:rPr>
              <w:t>перевозки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E6BE7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E6BE7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E6BE7" w:rsidRDefault="002E0F5A" w:rsidP="00A82BD9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Default="002E0F5A" w:rsidP="001B750F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E6BE7" w:rsidRDefault="002E0F5A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A7BB4" w:rsidRDefault="00887E7C" w:rsidP="00D242AA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</w:tbl>
    <w:p w:rsidR="0047136E" w:rsidRPr="00702ABC" w:rsidRDefault="00BE576A" w:rsidP="00636234">
      <w:pPr>
        <w:pStyle w:val="aff"/>
        <w:numPr>
          <w:ilvl w:val="0"/>
          <w:numId w:val="37"/>
        </w:numPr>
        <w:shd w:val="clear" w:color="auto" w:fill="FFFFFF"/>
        <w:ind w:left="284" w:right="-284" w:hanging="284"/>
        <w:jc w:val="left"/>
        <w:rPr>
          <w:sz w:val="18"/>
          <w:szCs w:val="18"/>
        </w:rPr>
      </w:pPr>
      <w:r w:rsidRPr="00702ABC">
        <w:rPr>
          <w:sz w:val="18"/>
          <w:szCs w:val="18"/>
        </w:rPr>
        <w:t>На товары</w:t>
      </w:r>
      <w:r w:rsidR="00311404" w:rsidRPr="00702ABC">
        <w:rPr>
          <w:sz w:val="18"/>
          <w:szCs w:val="18"/>
        </w:rPr>
        <w:t>,</w:t>
      </w:r>
      <w:r w:rsidRPr="00702ABC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702ABC">
        <w:rPr>
          <w:sz w:val="18"/>
          <w:szCs w:val="18"/>
        </w:rPr>
        <w:t>.</w:t>
      </w:r>
    </w:p>
    <w:p w:rsidR="000D0692" w:rsidRPr="000D0692" w:rsidRDefault="000D0692" w:rsidP="000D0692">
      <w:pPr>
        <w:widowControl/>
        <w:ind w:left="360" w:right="283" w:hanging="360"/>
        <w:jc w:val="left"/>
        <w:rPr>
          <w:sz w:val="20"/>
        </w:rPr>
      </w:pPr>
    </w:p>
    <w:p w:rsidR="00584082" w:rsidRDefault="00584082" w:rsidP="00D213C3">
      <w:pPr>
        <w:pStyle w:val="aff"/>
        <w:shd w:val="clear" w:color="auto" w:fill="FFFFFF"/>
        <w:ind w:left="284" w:right="-284" w:hanging="284"/>
        <w:jc w:val="left"/>
        <w:rPr>
          <w:szCs w:val="24"/>
        </w:rPr>
      </w:pPr>
    </w:p>
    <w:p w:rsidR="006102D6" w:rsidRPr="006102D6" w:rsidRDefault="006102D6" w:rsidP="00D213C3">
      <w:pPr>
        <w:pStyle w:val="aff"/>
        <w:shd w:val="clear" w:color="auto" w:fill="FFFFFF"/>
        <w:ind w:left="284" w:right="-284" w:hanging="284"/>
        <w:jc w:val="left"/>
        <w:rPr>
          <w:szCs w:val="24"/>
        </w:rPr>
      </w:pPr>
    </w:p>
    <w:p w:rsidR="00D30B9A" w:rsidRPr="005723B4" w:rsidRDefault="00D30B9A" w:rsidP="00D30B9A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952121">
        <w:rPr>
          <w:b/>
          <w:szCs w:val="24"/>
        </w:rPr>
        <w:t>июне</w:t>
      </w:r>
      <w:r w:rsidR="00B00134">
        <w:rPr>
          <w:b/>
          <w:szCs w:val="24"/>
        </w:rPr>
        <w:t xml:space="preserve"> </w:t>
      </w:r>
      <w:r w:rsidRPr="00C92930">
        <w:rPr>
          <w:b/>
          <w:szCs w:val="24"/>
        </w:rPr>
        <w:t>201</w:t>
      </w:r>
      <w:r w:rsidR="00BE576A" w:rsidRPr="00C92930">
        <w:rPr>
          <w:b/>
          <w:szCs w:val="24"/>
        </w:rPr>
        <w:t>8</w:t>
      </w:r>
      <w:r w:rsidRPr="00C92930">
        <w:rPr>
          <w:b/>
          <w:szCs w:val="24"/>
        </w:rPr>
        <w:t xml:space="preserve"> и 201</w:t>
      </w:r>
      <w:r w:rsidR="00BE576A" w:rsidRPr="00C92930">
        <w:rPr>
          <w:b/>
          <w:szCs w:val="24"/>
        </w:rPr>
        <w:t>9</w:t>
      </w:r>
      <w:r w:rsidRPr="00C92930">
        <w:rPr>
          <w:b/>
          <w:szCs w:val="24"/>
        </w:rPr>
        <w:t xml:space="preserve"> годов</w:t>
      </w:r>
    </w:p>
    <w:p w:rsidR="00174DB9" w:rsidRDefault="00D30B9A" w:rsidP="00D30B9A">
      <w:pPr>
        <w:shd w:val="clear" w:color="auto" w:fill="FFFFFF"/>
        <w:jc w:val="center"/>
      </w:pPr>
      <w:r w:rsidRPr="005723B4">
        <w:t>на конец периода, в процентах к декабрю предыдущего года</w:t>
      </w:r>
    </w:p>
    <w:p w:rsidR="001B750F" w:rsidRPr="005546B7" w:rsidRDefault="00EE67FE" w:rsidP="00D30B9A">
      <w:pPr>
        <w:shd w:val="clear" w:color="auto" w:fill="FFFFFF"/>
        <w:jc w:val="center"/>
      </w:pPr>
      <w:r w:rsidRPr="00D30B9A">
        <w:rPr>
          <w:b/>
          <w:noProof/>
          <w:szCs w:val="24"/>
        </w:rPr>
        <w:drawing>
          <wp:inline distT="0" distB="0" distL="0" distR="0">
            <wp:extent cx="5724525" cy="3467100"/>
            <wp:effectExtent l="0" t="0" r="0" b="0"/>
            <wp:docPr id="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750F" w:rsidRDefault="001B750F" w:rsidP="00D30B9A">
      <w:pPr>
        <w:shd w:val="clear" w:color="auto" w:fill="FFFFFF"/>
        <w:jc w:val="center"/>
      </w:pPr>
    </w:p>
    <w:p w:rsidR="0019373B" w:rsidRPr="00EB0A0C" w:rsidRDefault="001B750F" w:rsidP="00F8536D">
      <w:pPr>
        <w:widowControl/>
        <w:jc w:val="center"/>
        <w:rPr>
          <w:b/>
          <w:szCs w:val="24"/>
        </w:rPr>
      </w:pPr>
      <w:r>
        <w:br w:type="page"/>
      </w:r>
      <w:r w:rsidR="0019373B" w:rsidRPr="00EB0A0C">
        <w:rPr>
          <w:b/>
          <w:szCs w:val="24"/>
        </w:rPr>
        <w:lastRenderedPageBreak/>
        <w:t>Индексы потребительских цен</w:t>
      </w:r>
      <w:r w:rsidR="00E776CA" w:rsidRPr="00EB0A0C">
        <w:rPr>
          <w:b/>
          <w:szCs w:val="24"/>
        </w:rPr>
        <w:br/>
      </w:r>
      <w:r w:rsidR="0019373B" w:rsidRPr="00EB0A0C">
        <w:rPr>
          <w:b/>
          <w:szCs w:val="24"/>
        </w:rPr>
        <w:t>и цен производителей промышленных товаров</w:t>
      </w:r>
    </w:p>
    <w:p w:rsidR="0019373B" w:rsidRDefault="0019373B" w:rsidP="00F8536D">
      <w:pPr>
        <w:keepNext/>
        <w:widowControl/>
        <w:jc w:val="center"/>
      </w:pPr>
      <w:r w:rsidRPr="00EB0A0C">
        <w:t xml:space="preserve">на конец </w:t>
      </w:r>
      <w:r w:rsidR="00A85553" w:rsidRPr="00EB0A0C">
        <w:t>месяца</w:t>
      </w:r>
      <w:r w:rsidRPr="00EB0A0C">
        <w:t>, в процентах к предыдущему месяцу</w:t>
      </w:r>
    </w:p>
    <w:p w:rsidR="009467B2" w:rsidRDefault="009467B2" w:rsidP="001C467B">
      <w:pPr>
        <w:keepNext/>
        <w:widowControl/>
        <w:jc w:val="center"/>
      </w:pPr>
    </w:p>
    <w:p w:rsidR="0019373B" w:rsidRDefault="00FB6C47" w:rsidP="0019373B">
      <w:pPr>
        <w:widowControl/>
        <w:jc w:val="center"/>
      </w:pPr>
      <w:r>
        <w:rPr>
          <w:noProof/>
        </w:rPr>
        <w:drawing>
          <wp:inline distT="0" distB="0" distL="0" distR="0">
            <wp:extent cx="5308980" cy="2893326"/>
            <wp:effectExtent l="0" t="0" r="6350" b="25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E37695" w:rsidRDefault="00E37695" w:rsidP="00E37695">
      <w:pPr>
        <w:pStyle w:val="2"/>
        <w:keepNext w:val="0"/>
        <w:widowControl w:val="0"/>
        <w:jc w:val="center"/>
        <w:rPr>
          <w:caps/>
          <w:sz w:val="22"/>
          <w:szCs w:val="22"/>
        </w:rPr>
      </w:pPr>
    </w:p>
    <w:p w:rsidR="0052025E" w:rsidRDefault="0052025E" w:rsidP="0052025E"/>
    <w:p w:rsidR="0052025E" w:rsidRPr="0052025E" w:rsidRDefault="0052025E" w:rsidP="0052025E"/>
    <w:p w:rsidR="00BF58C7" w:rsidRPr="00361235" w:rsidRDefault="00180969" w:rsidP="00602944">
      <w:pPr>
        <w:pStyle w:val="2"/>
        <w:widowControl w:val="0"/>
        <w:jc w:val="center"/>
        <w:rPr>
          <w:caps/>
          <w:sz w:val="22"/>
          <w:szCs w:val="22"/>
        </w:rPr>
      </w:pPr>
      <w:r w:rsidRPr="00361235">
        <w:rPr>
          <w:caps/>
          <w:sz w:val="22"/>
          <w:szCs w:val="22"/>
          <w:lang w:val="en-US"/>
        </w:rPr>
        <w:t>V</w:t>
      </w:r>
      <w:r w:rsidR="00C334BB" w:rsidRPr="00361235">
        <w:rPr>
          <w:sz w:val="22"/>
          <w:szCs w:val="22"/>
          <w:lang w:val="en-US"/>
        </w:rPr>
        <w:t>I</w:t>
      </w:r>
      <w:r w:rsidR="007E61BD" w:rsidRPr="00361235">
        <w:rPr>
          <w:sz w:val="22"/>
          <w:szCs w:val="22"/>
          <w:lang w:val="en-US"/>
        </w:rPr>
        <w:t>I</w:t>
      </w:r>
      <w:r w:rsidR="00BF58C7" w:rsidRPr="00361235">
        <w:rPr>
          <w:caps/>
          <w:sz w:val="22"/>
          <w:szCs w:val="22"/>
        </w:rPr>
        <w:t>.</w:t>
      </w:r>
      <w:r w:rsidR="00354B8C" w:rsidRPr="00361235">
        <w:rPr>
          <w:caps/>
          <w:sz w:val="22"/>
          <w:szCs w:val="22"/>
        </w:rPr>
        <w:t>2</w:t>
      </w:r>
      <w:r w:rsidR="00BF58C7" w:rsidRPr="00361235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602944">
      <w:pPr>
        <w:keepNext/>
        <w:suppressAutoHyphens/>
        <w:ind w:firstLine="720"/>
        <w:rPr>
          <w:szCs w:val="24"/>
        </w:rPr>
      </w:pPr>
    </w:p>
    <w:p w:rsidR="00BF58C7" w:rsidRPr="00EB0A0C" w:rsidRDefault="00BF58C7" w:rsidP="00602944">
      <w:pPr>
        <w:keepNext/>
        <w:suppressAutoHyphens/>
        <w:ind w:firstLine="720"/>
        <w:rPr>
          <w:szCs w:val="24"/>
        </w:rPr>
      </w:pPr>
      <w:r w:rsidRPr="00C92930">
        <w:rPr>
          <w:szCs w:val="24"/>
        </w:rPr>
        <w:t xml:space="preserve">В </w:t>
      </w:r>
      <w:r w:rsidR="00952121" w:rsidRPr="00EB0A0C">
        <w:rPr>
          <w:szCs w:val="24"/>
        </w:rPr>
        <w:t xml:space="preserve">июне </w:t>
      </w:r>
      <w:r w:rsidR="004A1863" w:rsidRPr="00EB0A0C">
        <w:rPr>
          <w:szCs w:val="24"/>
        </w:rPr>
        <w:t>201</w:t>
      </w:r>
      <w:r w:rsidR="00A85553" w:rsidRPr="00EB0A0C">
        <w:rPr>
          <w:szCs w:val="24"/>
        </w:rPr>
        <w:t>9</w:t>
      </w:r>
      <w:r w:rsidRPr="00EB0A0C">
        <w:rPr>
          <w:szCs w:val="24"/>
        </w:rPr>
        <w:t>г</w:t>
      </w:r>
      <w:r w:rsidR="00302FDD" w:rsidRPr="00EB0A0C">
        <w:rPr>
          <w:szCs w:val="24"/>
        </w:rPr>
        <w:t>.</w:t>
      </w:r>
      <w:r w:rsidRPr="00EB0A0C">
        <w:rPr>
          <w:szCs w:val="24"/>
        </w:rPr>
        <w:t xml:space="preserve"> по сравнению с предыдущим месяцем индекс потребительских цен составил </w:t>
      </w:r>
      <w:r w:rsidR="00EB0A0C">
        <w:rPr>
          <w:szCs w:val="24"/>
        </w:rPr>
        <w:t>99,9</w:t>
      </w:r>
      <w:r w:rsidR="000E1C9C" w:rsidRPr="00EB0A0C">
        <w:rPr>
          <w:szCs w:val="24"/>
        </w:rPr>
        <w:t>%, в том числе</w:t>
      </w:r>
      <w:r w:rsidRPr="00EB0A0C">
        <w:rPr>
          <w:szCs w:val="24"/>
        </w:rPr>
        <w:t xml:space="preserve"> на продовольственные товары – </w:t>
      </w:r>
      <w:r w:rsidR="00EB0A0C">
        <w:rPr>
          <w:szCs w:val="24"/>
        </w:rPr>
        <w:t>99,1</w:t>
      </w:r>
      <w:r w:rsidRPr="00EB0A0C">
        <w:rPr>
          <w:szCs w:val="24"/>
        </w:rPr>
        <w:t xml:space="preserve">%, непродовольственные товары – </w:t>
      </w:r>
      <w:r w:rsidR="00361235" w:rsidRPr="00EB0A0C">
        <w:rPr>
          <w:szCs w:val="24"/>
        </w:rPr>
        <w:t>100,</w:t>
      </w:r>
      <w:r w:rsidR="00EB0A0C">
        <w:rPr>
          <w:szCs w:val="24"/>
        </w:rPr>
        <w:t>2</w:t>
      </w:r>
      <w:r w:rsidRPr="00EB0A0C">
        <w:rPr>
          <w:szCs w:val="24"/>
        </w:rPr>
        <w:t xml:space="preserve">%, услуги – </w:t>
      </w:r>
      <w:r w:rsidR="00722118" w:rsidRPr="00EB0A0C">
        <w:rPr>
          <w:szCs w:val="24"/>
        </w:rPr>
        <w:t>10</w:t>
      </w:r>
      <w:r w:rsidR="006C431A" w:rsidRPr="00EB0A0C">
        <w:rPr>
          <w:szCs w:val="24"/>
        </w:rPr>
        <w:t>0</w:t>
      </w:r>
      <w:r w:rsidR="00722118" w:rsidRPr="00EB0A0C">
        <w:rPr>
          <w:szCs w:val="24"/>
        </w:rPr>
        <w:t>,</w:t>
      </w:r>
      <w:r w:rsidR="00EB0A0C">
        <w:rPr>
          <w:szCs w:val="24"/>
        </w:rPr>
        <w:t>6</w:t>
      </w:r>
      <w:r w:rsidRPr="00EB0A0C">
        <w:rPr>
          <w:szCs w:val="24"/>
        </w:rPr>
        <w:t>%.</w:t>
      </w:r>
    </w:p>
    <w:p w:rsidR="008B0687" w:rsidRPr="00EB0A0C" w:rsidRDefault="008B0687" w:rsidP="00602944">
      <w:pPr>
        <w:keepNext/>
        <w:suppressAutoHyphens/>
        <w:ind w:firstLine="720"/>
        <w:rPr>
          <w:szCs w:val="24"/>
        </w:rPr>
      </w:pPr>
    </w:p>
    <w:p w:rsidR="00C375B9" w:rsidRPr="00471638" w:rsidRDefault="00354B8C" w:rsidP="00602944">
      <w:pPr>
        <w:pStyle w:val="4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602944">
      <w:pPr>
        <w:keepNext/>
        <w:rPr>
          <w:szCs w:val="24"/>
        </w:rPr>
      </w:pPr>
    </w:p>
    <w:p w:rsidR="00BF58C7" w:rsidRDefault="00BF58C7" w:rsidP="004B46BB">
      <w:pPr>
        <w:pStyle w:val="af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953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CD2C93">
        <w:trPr>
          <w:tblHeader/>
          <w:jc w:val="center"/>
        </w:trPr>
        <w:tc>
          <w:tcPr>
            <w:tcW w:w="1659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  <w:r w:rsidRPr="00960D99">
              <w:t>в том числе:</w:t>
            </w:r>
          </w:p>
        </w:tc>
      </w:tr>
      <w:tr w:rsidR="00C375B9" w:rsidTr="00CD2C93">
        <w:trPr>
          <w:trHeight w:val="37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0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CD2C93">
            <w:pPr>
              <w:pStyle w:val="af"/>
              <w:spacing w:before="0" w:after="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CD2C93">
        <w:trPr>
          <w:trHeight w:val="315"/>
          <w:tblHeader/>
          <w:jc w:val="center"/>
        </w:trPr>
        <w:tc>
          <w:tcPr>
            <w:tcW w:w="1659" w:type="dxa"/>
            <w:vMerge/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 w:val="restart"/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57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CD2C93">
            <w:pPr>
              <w:pStyle w:val="af"/>
              <w:spacing w:before="0" w:after="0"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CD2C93">
        <w:trPr>
          <w:trHeight w:val="781"/>
          <w:tblHeader/>
          <w:jc w:val="center"/>
        </w:trPr>
        <w:tc>
          <w:tcPr>
            <w:tcW w:w="1659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CD2C93">
            <w:pPr>
              <w:spacing w:line="240" w:lineRule="exact"/>
              <w:jc w:val="center"/>
            </w:pPr>
          </w:p>
        </w:tc>
        <w:tc>
          <w:tcPr>
            <w:tcW w:w="953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spacing w:line="240" w:lineRule="exact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к предыдущ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му п</w:t>
            </w:r>
            <w:r w:rsidRPr="002E3AE0">
              <w:rPr>
                <w:szCs w:val="24"/>
              </w:rPr>
              <w:t>е</w:t>
            </w:r>
            <w:r w:rsidRPr="002E3AE0">
              <w:rPr>
                <w:szCs w:val="24"/>
              </w:rPr>
              <w:t>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CD2C93">
            <w:pPr>
              <w:pStyle w:val="af"/>
              <w:spacing w:line="240" w:lineRule="exact"/>
              <w:ind w:left="-108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CD2C93" w:rsidRPr="006A0AC0" w:rsidTr="00CD2C93">
        <w:trPr>
          <w:jc w:val="center"/>
        </w:trPr>
        <w:tc>
          <w:tcPr>
            <w:tcW w:w="9392" w:type="dxa"/>
            <w:gridSpan w:val="15"/>
            <w:vAlign w:val="bottom"/>
          </w:tcPr>
          <w:p w:rsidR="00CD2C93" w:rsidRPr="002A2DF6" w:rsidRDefault="00CD2C93" w:rsidP="005D04A0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5D04A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CD2C93" w:rsidRPr="004E5183" w:rsidTr="0008315F">
        <w:trPr>
          <w:jc w:val="center"/>
        </w:trPr>
        <w:tc>
          <w:tcPr>
            <w:tcW w:w="1659" w:type="dxa"/>
            <w:vAlign w:val="bottom"/>
          </w:tcPr>
          <w:p w:rsidR="00CD2C93" w:rsidRPr="006A0AC0" w:rsidRDefault="00CD2C93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CD2C93" w:rsidRDefault="00CD2C9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08315F" w:rsidRPr="004E5183" w:rsidTr="00466980">
        <w:trPr>
          <w:jc w:val="center"/>
        </w:trPr>
        <w:tc>
          <w:tcPr>
            <w:tcW w:w="1659" w:type="dxa"/>
            <w:vAlign w:val="bottom"/>
          </w:tcPr>
          <w:p w:rsidR="0008315F" w:rsidRDefault="0008315F" w:rsidP="00CD2C9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08315F" w:rsidRDefault="00722118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466980" w:rsidRPr="004E5183" w:rsidTr="00466980">
        <w:trPr>
          <w:jc w:val="center"/>
        </w:trPr>
        <w:tc>
          <w:tcPr>
            <w:tcW w:w="1659" w:type="dxa"/>
            <w:vAlign w:val="bottom"/>
          </w:tcPr>
          <w:p w:rsidR="00466980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66980" w:rsidRPr="004E5183" w:rsidTr="007F2305">
        <w:trPr>
          <w:jc w:val="center"/>
        </w:trPr>
        <w:tc>
          <w:tcPr>
            <w:tcW w:w="1659" w:type="dxa"/>
            <w:vAlign w:val="bottom"/>
          </w:tcPr>
          <w:p w:rsidR="00466980" w:rsidRPr="006B6CAA" w:rsidRDefault="00466980" w:rsidP="004669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966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466980" w:rsidRPr="00466980" w:rsidRDefault="0046698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466980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</w:tr>
      <w:tr w:rsidR="007F2305" w:rsidRPr="004E5183" w:rsidTr="008878F7">
        <w:trPr>
          <w:jc w:val="center"/>
        </w:trPr>
        <w:tc>
          <w:tcPr>
            <w:tcW w:w="1659" w:type="dxa"/>
            <w:vAlign w:val="bottom"/>
          </w:tcPr>
          <w:p w:rsidR="007F2305" w:rsidRPr="006B6CAA" w:rsidRDefault="007F2305" w:rsidP="007F230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7F2305" w:rsidRPr="006C2659" w:rsidRDefault="006C26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C2659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8878F7" w:rsidRPr="004E5183" w:rsidTr="0084304F">
        <w:trPr>
          <w:jc w:val="center"/>
        </w:trPr>
        <w:tc>
          <w:tcPr>
            <w:tcW w:w="1659" w:type="dxa"/>
            <w:vAlign w:val="bottom"/>
          </w:tcPr>
          <w:p w:rsidR="008878F7" w:rsidRDefault="008878F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8878F7" w:rsidRPr="006C2659" w:rsidRDefault="008878F7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84304F" w:rsidRPr="004E5183" w:rsidTr="00A370B7">
        <w:trPr>
          <w:jc w:val="center"/>
        </w:trPr>
        <w:tc>
          <w:tcPr>
            <w:tcW w:w="1659" w:type="dxa"/>
            <w:vAlign w:val="bottom"/>
          </w:tcPr>
          <w:p w:rsidR="0084304F" w:rsidRDefault="0084304F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84304F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A370B7" w:rsidRPr="004E5183" w:rsidTr="0065288B">
        <w:trPr>
          <w:jc w:val="center"/>
        </w:trPr>
        <w:tc>
          <w:tcPr>
            <w:tcW w:w="1659" w:type="dxa"/>
            <w:vAlign w:val="bottom"/>
          </w:tcPr>
          <w:p w:rsidR="00A370B7" w:rsidRDefault="00A370B7" w:rsidP="008878F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966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101,6</w:t>
            </w:r>
          </w:p>
        </w:tc>
        <w:tc>
          <w:tcPr>
            <w:tcW w:w="967" w:type="dxa"/>
            <w:gridSpan w:val="2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100,9</w:t>
            </w:r>
          </w:p>
        </w:tc>
        <w:tc>
          <w:tcPr>
            <w:tcW w:w="971" w:type="dxa"/>
            <w:vAlign w:val="bottom"/>
          </w:tcPr>
          <w:p w:rsidR="00A370B7" w:rsidRPr="00361235" w:rsidRDefault="00361235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61235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</w:tr>
      <w:tr w:rsidR="0065288B" w:rsidRPr="004E5183" w:rsidTr="007A557C">
        <w:trPr>
          <w:jc w:val="center"/>
        </w:trPr>
        <w:tc>
          <w:tcPr>
            <w:tcW w:w="1659" w:type="dxa"/>
            <w:vAlign w:val="bottom"/>
          </w:tcPr>
          <w:p w:rsidR="0065288B" w:rsidRDefault="0065288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4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6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5288B" w:rsidRPr="0069183E" w:rsidRDefault="0069183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9183E"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</w:tr>
      <w:tr w:rsidR="007A557C" w:rsidRPr="004E5183" w:rsidTr="00790F2A">
        <w:trPr>
          <w:jc w:val="center"/>
        </w:trPr>
        <w:tc>
          <w:tcPr>
            <w:tcW w:w="1659" w:type="dxa"/>
            <w:vAlign w:val="bottom"/>
          </w:tcPr>
          <w:p w:rsidR="007A557C" w:rsidRDefault="007A557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7A557C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4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100,0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99,4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102,1</w:t>
            </w:r>
          </w:p>
        </w:tc>
        <w:tc>
          <w:tcPr>
            <w:tcW w:w="966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100,1</w:t>
            </w:r>
          </w:p>
        </w:tc>
        <w:tc>
          <w:tcPr>
            <w:tcW w:w="971" w:type="dxa"/>
            <w:vAlign w:val="bottom"/>
          </w:tcPr>
          <w:p w:rsidR="007A557C" w:rsidRPr="006D6EFE" w:rsidRDefault="006D6EF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102,8</w:t>
            </w:r>
          </w:p>
        </w:tc>
      </w:tr>
      <w:tr w:rsidR="00790F2A" w:rsidRPr="004E5183" w:rsidTr="00790F2A">
        <w:trPr>
          <w:jc w:val="center"/>
        </w:trPr>
        <w:tc>
          <w:tcPr>
            <w:tcW w:w="1659" w:type="dxa"/>
            <w:vAlign w:val="bottom"/>
          </w:tcPr>
          <w:p w:rsidR="00790F2A" w:rsidRPr="007A557C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4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305200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790F2A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790F2A" w:rsidRPr="004E5183" w:rsidTr="000E1C9C">
        <w:trPr>
          <w:jc w:val="center"/>
        </w:trPr>
        <w:tc>
          <w:tcPr>
            <w:tcW w:w="1659" w:type="dxa"/>
            <w:vAlign w:val="bottom"/>
          </w:tcPr>
          <w:p w:rsidR="00790F2A" w:rsidRDefault="00790F2A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71" w:type="dxa"/>
            <w:vAlign w:val="bottom"/>
          </w:tcPr>
          <w:p w:rsidR="00790F2A" w:rsidRPr="00EA4E9B" w:rsidRDefault="00305200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A4E9B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</w:tr>
      <w:tr w:rsidR="000E1C9C" w:rsidRPr="000E1C9C" w:rsidTr="00FB7859">
        <w:trPr>
          <w:jc w:val="center"/>
        </w:trPr>
        <w:tc>
          <w:tcPr>
            <w:tcW w:w="1659" w:type="dxa"/>
            <w:vAlign w:val="bottom"/>
          </w:tcPr>
          <w:p w:rsidR="000E1C9C" w:rsidRPr="000E1C9C" w:rsidRDefault="000E1C9C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4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966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0E1C9C" w:rsidRPr="000E1C9C" w:rsidRDefault="000E1C9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</w:tr>
      <w:tr w:rsidR="00FB7859" w:rsidRPr="000E1C9C" w:rsidTr="00A85553">
        <w:trPr>
          <w:jc w:val="center"/>
        </w:trPr>
        <w:tc>
          <w:tcPr>
            <w:tcW w:w="1659" w:type="dxa"/>
            <w:vAlign w:val="bottom"/>
          </w:tcPr>
          <w:p w:rsidR="00FB7859" w:rsidRPr="000E1C9C" w:rsidRDefault="00FB7859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4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FB7859" w:rsidRPr="000E1C9C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966" w:type="dxa"/>
            <w:vAlign w:val="bottom"/>
          </w:tcPr>
          <w:p w:rsidR="00FB7859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FB7859" w:rsidRPr="00A444FE" w:rsidRDefault="00FB7859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</w:t>
            </w:r>
            <w:r w:rsidR="00A444F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4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7" w:type="dxa"/>
            <w:gridSpan w:val="2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246D1E" w:rsidRPr="000E1C9C" w:rsidTr="00A85553">
        <w:trPr>
          <w:jc w:val="center"/>
        </w:trPr>
        <w:tc>
          <w:tcPr>
            <w:tcW w:w="1659" w:type="dxa"/>
            <w:vAlign w:val="bottom"/>
          </w:tcPr>
          <w:p w:rsidR="00246D1E" w:rsidRDefault="00246D1E" w:rsidP="00A855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104</w:t>
            </w: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46D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  <w:tc>
          <w:tcPr>
            <w:tcW w:w="966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246D1E" w:rsidRPr="00823FC2" w:rsidRDefault="00823FC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dxa"/>
            <w:vAlign w:val="bottom"/>
          </w:tcPr>
          <w:p w:rsidR="00246D1E" w:rsidRPr="00246D1E" w:rsidRDefault="00246D1E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246D1E">
              <w:rPr>
                <w:rFonts w:ascii="Times New Roman" w:hAnsi="Times New Roman"/>
                <w:b/>
                <w:sz w:val="24"/>
                <w:szCs w:val="24"/>
              </w:rPr>
              <w:t>103,9</w:t>
            </w:r>
          </w:p>
        </w:tc>
      </w:tr>
      <w:tr w:rsidR="00A85553" w:rsidRPr="000E1C9C" w:rsidTr="00B074BC">
        <w:trPr>
          <w:jc w:val="center"/>
        </w:trPr>
        <w:tc>
          <w:tcPr>
            <w:tcW w:w="9392" w:type="dxa"/>
            <w:gridSpan w:val="15"/>
            <w:vAlign w:val="bottom"/>
          </w:tcPr>
          <w:p w:rsidR="00A85553" w:rsidRPr="00A85553" w:rsidRDefault="00A85553" w:rsidP="00A444FE">
            <w:pPr>
              <w:pStyle w:val="af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</w:tr>
      <w:tr w:rsidR="00A85553" w:rsidRPr="000E1C9C" w:rsidTr="0098773B">
        <w:trPr>
          <w:jc w:val="center"/>
        </w:trPr>
        <w:tc>
          <w:tcPr>
            <w:tcW w:w="1659" w:type="dxa"/>
            <w:vAlign w:val="bottom"/>
          </w:tcPr>
          <w:p w:rsidR="00A85553" w:rsidRDefault="00A85553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4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71" w:type="dxa"/>
            <w:vAlign w:val="bottom"/>
          </w:tcPr>
          <w:p w:rsidR="00A85553" w:rsidRDefault="0081656B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</w:tr>
      <w:tr w:rsidR="0098773B" w:rsidRPr="000E1C9C" w:rsidTr="006B1EDC">
        <w:trPr>
          <w:jc w:val="center"/>
        </w:trPr>
        <w:tc>
          <w:tcPr>
            <w:tcW w:w="1659" w:type="dxa"/>
            <w:vAlign w:val="bottom"/>
          </w:tcPr>
          <w:p w:rsidR="0098773B" w:rsidRDefault="0098773B" w:rsidP="0065288B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4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98773B" w:rsidRDefault="00C00EC3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6B1EDC">
        <w:trPr>
          <w:jc w:val="center"/>
        </w:trPr>
        <w:tc>
          <w:tcPr>
            <w:tcW w:w="1659" w:type="dxa"/>
            <w:vAlign w:val="bottom"/>
          </w:tcPr>
          <w:p w:rsidR="006B1EDC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6B1EDC" w:rsidRPr="000E1C9C" w:rsidTr="00C15B32">
        <w:trPr>
          <w:jc w:val="center"/>
        </w:trPr>
        <w:tc>
          <w:tcPr>
            <w:tcW w:w="1659" w:type="dxa"/>
            <w:vAlign w:val="bottom"/>
          </w:tcPr>
          <w:p w:rsidR="006B1EDC" w:rsidRPr="006B6CAA" w:rsidRDefault="006B1EDC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71" w:type="dxa"/>
            <w:vAlign w:val="bottom"/>
          </w:tcPr>
          <w:p w:rsidR="006B1EDC" w:rsidRDefault="006B1ED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C15B32" w:rsidRPr="00C15B32" w:rsidTr="00943AA5">
        <w:trPr>
          <w:jc w:val="center"/>
        </w:trPr>
        <w:tc>
          <w:tcPr>
            <w:tcW w:w="1659" w:type="dxa"/>
            <w:vAlign w:val="bottom"/>
          </w:tcPr>
          <w:p w:rsidR="00C15B32" w:rsidRPr="00C15B32" w:rsidRDefault="00C15B32" w:rsidP="006B1ED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4" w:type="dxa"/>
            <w:gridSpan w:val="2"/>
            <w:vAlign w:val="bottom"/>
          </w:tcPr>
          <w:p w:rsidR="00C15B32" w:rsidRPr="00C15B32" w:rsidRDefault="00B601AD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66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967" w:type="dxa"/>
            <w:gridSpan w:val="2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vAlign w:val="bottom"/>
          </w:tcPr>
          <w:p w:rsidR="00C15B32" w:rsidRPr="00C15B32" w:rsidRDefault="00B601AD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B601AD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60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43AA5" w:rsidRPr="00C15B32" w:rsidTr="00952121">
        <w:trPr>
          <w:jc w:val="center"/>
        </w:trPr>
        <w:tc>
          <w:tcPr>
            <w:tcW w:w="1659" w:type="dxa"/>
            <w:vAlign w:val="bottom"/>
          </w:tcPr>
          <w:p w:rsidR="00943AA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4" w:type="dxa"/>
            <w:gridSpan w:val="2"/>
            <w:vAlign w:val="bottom"/>
          </w:tcPr>
          <w:p w:rsidR="00943AA5" w:rsidRDefault="00225EB2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71" w:type="dxa"/>
            <w:vAlign w:val="bottom"/>
          </w:tcPr>
          <w:p w:rsidR="00943AA5" w:rsidRPr="00B601AD" w:rsidRDefault="00225EB2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952121" w:rsidRPr="00C15B32" w:rsidTr="00952121">
        <w:trPr>
          <w:jc w:val="center"/>
        </w:trPr>
        <w:tc>
          <w:tcPr>
            <w:tcW w:w="1659" w:type="dxa"/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4" w:type="dxa"/>
            <w:gridSpan w:val="2"/>
            <w:vAlign w:val="bottom"/>
          </w:tcPr>
          <w:p w:rsidR="00952121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7" w:type="dxa"/>
            <w:gridSpan w:val="2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952121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</w:tr>
      <w:tr w:rsidR="00952121" w:rsidRPr="00C15B32" w:rsidTr="00CD2C93">
        <w:trPr>
          <w:jc w:val="center"/>
        </w:trPr>
        <w:tc>
          <w:tcPr>
            <w:tcW w:w="1659" w:type="dxa"/>
            <w:tcBorders>
              <w:bottom w:val="double" w:sz="4" w:space="0" w:color="auto"/>
            </w:tcBorders>
            <w:vAlign w:val="bottom"/>
          </w:tcPr>
          <w:p w:rsidR="00952121" w:rsidRDefault="00952121" w:rsidP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4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931443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952121" w:rsidRPr="00EB0A0C" w:rsidRDefault="00EB0A0C" w:rsidP="00B601AD">
            <w:pPr>
              <w:pStyle w:val="af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EB0A0C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</w:tr>
    </w:tbl>
    <w:p w:rsidR="002542F7" w:rsidRPr="000E1C9C" w:rsidRDefault="002542F7" w:rsidP="00AA4E4A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Pr="00C92930" w:rsidRDefault="00D36DD0" w:rsidP="00D36DD0">
      <w:pPr>
        <w:suppressAutoHyphens/>
        <w:ind w:firstLine="720"/>
        <w:rPr>
          <w:szCs w:val="24"/>
        </w:rPr>
      </w:pPr>
      <w:r w:rsidRPr="00132096">
        <w:rPr>
          <w:b/>
          <w:szCs w:val="24"/>
        </w:rPr>
        <w:t>Базовый индекс потребительских цен (БИПЦ)</w:t>
      </w:r>
      <w:r w:rsidRPr="00132096">
        <w:rPr>
          <w:szCs w:val="24"/>
        </w:rPr>
        <w:t xml:space="preserve">, </w:t>
      </w:r>
      <w:r w:rsidRPr="00225EB2">
        <w:rPr>
          <w:szCs w:val="24"/>
        </w:rPr>
        <w:t xml:space="preserve">исключающий изменения цен на отдельные товары, подверженные </w:t>
      </w:r>
      <w:r w:rsidRPr="00EC4CB2">
        <w:rPr>
          <w:szCs w:val="24"/>
        </w:rPr>
        <w:t xml:space="preserve">влиянию факторов, которые носят административный, а также сезонный характер, в </w:t>
      </w:r>
      <w:r w:rsidR="00952121" w:rsidRPr="00EC4CB2">
        <w:rPr>
          <w:szCs w:val="24"/>
        </w:rPr>
        <w:t>июне</w:t>
      </w:r>
      <w:r w:rsidRPr="00EC4CB2">
        <w:rPr>
          <w:szCs w:val="24"/>
        </w:rPr>
        <w:t xml:space="preserve"> 201</w:t>
      </w:r>
      <w:r w:rsidR="00FB6F33" w:rsidRPr="00EC4CB2">
        <w:rPr>
          <w:szCs w:val="24"/>
        </w:rPr>
        <w:t>9</w:t>
      </w:r>
      <w:r w:rsidRPr="00EC4CB2">
        <w:rPr>
          <w:szCs w:val="24"/>
        </w:rPr>
        <w:t xml:space="preserve">г. составил – </w:t>
      </w:r>
      <w:r w:rsidR="00EC4CB2">
        <w:rPr>
          <w:szCs w:val="24"/>
        </w:rPr>
        <w:t>100,2</w:t>
      </w:r>
      <w:r w:rsidRPr="00EC4CB2">
        <w:rPr>
          <w:szCs w:val="24"/>
        </w:rPr>
        <w:t>%</w:t>
      </w:r>
      <w:r w:rsidR="006C1FEC" w:rsidRPr="00EC4CB2">
        <w:rPr>
          <w:szCs w:val="24"/>
        </w:rPr>
        <w:t xml:space="preserve">, </w:t>
      </w:r>
      <w:r w:rsidR="0058058B" w:rsidRPr="00EC4CB2">
        <w:rPr>
          <w:szCs w:val="24"/>
        </w:rPr>
        <w:br/>
      </w:r>
      <w:r w:rsidRPr="00EC4CB2">
        <w:rPr>
          <w:szCs w:val="24"/>
        </w:rPr>
        <w:t xml:space="preserve">(в </w:t>
      </w:r>
      <w:r w:rsidR="00952121" w:rsidRPr="00EC4CB2">
        <w:rPr>
          <w:szCs w:val="24"/>
        </w:rPr>
        <w:t>июне</w:t>
      </w:r>
      <w:r w:rsidR="00A17A5F" w:rsidRPr="00EC4CB2">
        <w:rPr>
          <w:szCs w:val="24"/>
        </w:rPr>
        <w:t xml:space="preserve"> </w:t>
      </w:r>
      <w:r w:rsidRPr="00EC4CB2">
        <w:rPr>
          <w:szCs w:val="24"/>
        </w:rPr>
        <w:t>201</w:t>
      </w:r>
      <w:r w:rsidR="00FB6F33" w:rsidRPr="00EC4CB2">
        <w:rPr>
          <w:szCs w:val="24"/>
        </w:rPr>
        <w:t>8</w:t>
      </w:r>
      <w:r w:rsidRPr="00EC4CB2">
        <w:rPr>
          <w:szCs w:val="24"/>
        </w:rPr>
        <w:t xml:space="preserve">г. – </w:t>
      </w:r>
      <w:r w:rsidR="007A557C" w:rsidRPr="00EC4CB2">
        <w:rPr>
          <w:szCs w:val="24"/>
        </w:rPr>
        <w:t>100,</w:t>
      </w:r>
      <w:r w:rsidR="00EC4CB2">
        <w:rPr>
          <w:szCs w:val="24"/>
        </w:rPr>
        <w:t>4</w:t>
      </w:r>
      <w:r w:rsidRPr="00EC4CB2">
        <w:rPr>
          <w:szCs w:val="24"/>
        </w:rPr>
        <w:t>%).</w:t>
      </w:r>
      <w:r w:rsidRPr="00C92930">
        <w:rPr>
          <w:szCs w:val="24"/>
        </w:rPr>
        <w:t xml:space="preserve"> </w:t>
      </w:r>
    </w:p>
    <w:p w:rsidR="00CA0260" w:rsidRPr="00C92930" w:rsidRDefault="00CA0260" w:rsidP="00AA4E4A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603816" w:rsidRPr="00AD0350" w:rsidRDefault="00603816" w:rsidP="002B2C79">
      <w:pPr>
        <w:keepNext/>
        <w:suppressAutoHyphens/>
        <w:ind w:firstLine="720"/>
        <w:rPr>
          <w:szCs w:val="24"/>
        </w:rPr>
      </w:pPr>
      <w:r w:rsidRPr="00C92930">
        <w:rPr>
          <w:szCs w:val="24"/>
        </w:rPr>
        <w:t xml:space="preserve">В </w:t>
      </w:r>
      <w:r w:rsidR="00952121" w:rsidRPr="00EC4CB2">
        <w:rPr>
          <w:szCs w:val="24"/>
        </w:rPr>
        <w:t>июне</w:t>
      </w:r>
      <w:r w:rsidR="00A17A5F" w:rsidRPr="00EC4CB2">
        <w:rPr>
          <w:szCs w:val="24"/>
        </w:rPr>
        <w:t xml:space="preserve"> </w:t>
      </w:r>
      <w:r w:rsidRPr="00EC4CB2">
        <w:rPr>
          <w:szCs w:val="24"/>
        </w:rPr>
        <w:t>201</w:t>
      </w:r>
      <w:r w:rsidR="00FB6F33" w:rsidRPr="00EC4CB2">
        <w:rPr>
          <w:szCs w:val="24"/>
        </w:rPr>
        <w:t>9</w:t>
      </w:r>
      <w:r w:rsidRPr="00EC4CB2">
        <w:rPr>
          <w:szCs w:val="24"/>
        </w:rPr>
        <w:t xml:space="preserve">г. цены на продовольственные товары </w:t>
      </w:r>
      <w:r w:rsidR="00EC4CB2">
        <w:rPr>
          <w:szCs w:val="24"/>
        </w:rPr>
        <w:t>снизились</w:t>
      </w:r>
      <w:r w:rsidR="00A17A5F" w:rsidRPr="00EC4CB2">
        <w:rPr>
          <w:szCs w:val="24"/>
        </w:rPr>
        <w:t xml:space="preserve"> </w:t>
      </w:r>
      <w:r w:rsidRPr="00EC4CB2">
        <w:rPr>
          <w:szCs w:val="24"/>
        </w:rPr>
        <w:t xml:space="preserve">на </w:t>
      </w:r>
      <w:r w:rsidR="00B601AD" w:rsidRPr="00EC4CB2">
        <w:rPr>
          <w:szCs w:val="24"/>
        </w:rPr>
        <w:t>0</w:t>
      </w:r>
      <w:r w:rsidR="006B1EDC" w:rsidRPr="00EC4CB2">
        <w:rPr>
          <w:szCs w:val="24"/>
        </w:rPr>
        <w:t>,</w:t>
      </w:r>
      <w:r w:rsidR="00032FA0">
        <w:rPr>
          <w:szCs w:val="24"/>
        </w:rPr>
        <w:t>9</w:t>
      </w:r>
      <w:r w:rsidRPr="00EC4CB2">
        <w:rPr>
          <w:szCs w:val="24"/>
        </w:rPr>
        <w:t xml:space="preserve">% </w:t>
      </w:r>
      <w:r w:rsidR="003010D3" w:rsidRPr="00EC4CB2">
        <w:rPr>
          <w:szCs w:val="24"/>
        </w:rPr>
        <w:br/>
      </w:r>
      <w:r w:rsidRPr="00EC4CB2">
        <w:rPr>
          <w:szCs w:val="24"/>
        </w:rPr>
        <w:t xml:space="preserve">(в </w:t>
      </w:r>
      <w:r w:rsidR="00952121" w:rsidRPr="00EC4CB2">
        <w:rPr>
          <w:szCs w:val="24"/>
        </w:rPr>
        <w:t>июне</w:t>
      </w:r>
      <w:r w:rsidR="00A17A5F" w:rsidRPr="00EC4CB2">
        <w:rPr>
          <w:szCs w:val="24"/>
        </w:rPr>
        <w:t xml:space="preserve"> </w:t>
      </w:r>
      <w:r w:rsidRPr="00EC4CB2">
        <w:rPr>
          <w:szCs w:val="24"/>
        </w:rPr>
        <w:t>201</w:t>
      </w:r>
      <w:r w:rsidR="00FB6F33" w:rsidRPr="00EC4CB2">
        <w:rPr>
          <w:szCs w:val="24"/>
        </w:rPr>
        <w:t>8</w:t>
      </w:r>
      <w:r w:rsidRPr="00EC4CB2">
        <w:rPr>
          <w:szCs w:val="24"/>
        </w:rPr>
        <w:t>г.</w:t>
      </w:r>
      <w:r w:rsidR="007A557C" w:rsidRPr="00EC4CB2">
        <w:rPr>
          <w:szCs w:val="24"/>
        </w:rPr>
        <w:t xml:space="preserve"> </w:t>
      </w:r>
      <w:r w:rsidR="00A17A5F" w:rsidRPr="00EC4CB2">
        <w:rPr>
          <w:szCs w:val="24"/>
        </w:rPr>
        <w:t>–</w:t>
      </w:r>
      <w:r w:rsidR="007A557C" w:rsidRPr="00EC4CB2">
        <w:rPr>
          <w:szCs w:val="24"/>
        </w:rPr>
        <w:t xml:space="preserve"> </w:t>
      </w:r>
      <w:r w:rsidR="002941E7">
        <w:rPr>
          <w:szCs w:val="24"/>
        </w:rPr>
        <w:t>выросли</w:t>
      </w:r>
      <w:r w:rsidR="00225EB2" w:rsidRPr="00EC4CB2">
        <w:rPr>
          <w:szCs w:val="24"/>
        </w:rPr>
        <w:t xml:space="preserve"> </w:t>
      </w:r>
      <w:r w:rsidR="007A557C" w:rsidRPr="00EC4CB2">
        <w:rPr>
          <w:szCs w:val="24"/>
        </w:rPr>
        <w:t>на</w:t>
      </w:r>
      <w:r w:rsidR="00A17A5F" w:rsidRPr="00EC4CB2">
        <w:rPr>
          <w:szCs w:val="24"/>
        </w:rPr>
        <w:t xml:space="preserve"> </w:t>
      </w:r>
      <w:r w:rsidR="002941E7">
        <w:rPr>
          <w:szCs w:val="24"/>
        </w:rPr>
        <w:t>1,0</w:t>
      </w:r>
      <w:r w:rsidR="00225EB2" w:rsidRPr="00EC4CB2">
        <w:rPr>
          <w:szCs w:val="24"/>
        </w:rPr>
        <w:t>%</w:t>
      </w:r>
      <w:r w:rsidRPr="00EC4CB2">
        <w:rPr>
          <w:szCs w:val="24"/>
        </w:rPr>
        <w:t>).</w:t>
      </w:r>
    </w:p>
    <w:p w:rsidR="00354B8C" w:rsidRPr="007506BB" w:rsidRDefault="00354B8C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2B2C79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602944">
      <w:pPr>
        <w:keepNext/>
        <w:jc w:val="right"/>
      </w:pPr>
      <w:r w:rsidRPr="00354B8C"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78"/>
        <w:gridCol w:w="956"/>
        <w:gridCol w:w="956"/>
        <w:gridCol w:w="956"/>
        <w:gridCol w:w="1160"/>
        <w:gridCol w:w="1160"/>
        <w:gridCol w:w="1160"/>
      </w:tblGrid>
      <w:tr w:rsidR="001B750F" w:rsidRPr="00707D1A" w:rsidTr="001C3F7C">
        <w:trPr>
          <w:cantSplit/>
          <w:trHeight w:val="582"/>
          <w:tblHeader/>
          <w:jc w:val="center"/>
        </w:trPr>
        <w:tc>
          <w:tcPr>
            <w:tcW w:w="3178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B750F" w:rsidRPr="00354B8C" w:rsidRDefault="001B750F" w:rsidP="00C91E36">
            <w:pPr>
              <w:widowControl/>
              <w:ind w:left="-57" w:right="-57"/>
              <w:jc w:val="center"/>
              <w:rPr>
                <w:szCs w:val="24"/>
              </w:rPr>
            </w:pPr>
            <w:r w:rsidRPr="00354B8C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1B750F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1B750F" w:rsidRDefault="00952121" w:rsidP="00952121">
            <w:pPr>
              <w:widowControl/>
              <w:ind w:left="-173" w:right="-131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1B750F" w:rsidRPr="00707D1A" w:rsidRDefault="00952121" w:rsidP="00952121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707D1A" w:rsidTr="001C3F7C">
        <w:trPr>
          <w:cantSplit/>
          <w:trHeight w:val="838"/>
          <w:tblHeader/>
          <w:jc w:val="center"/>
        </w:trPr>
        <w:tc>
          <w:tcPr>
            <w:tcW w:w="317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354B8C" w:rsidRDefault="00952121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54B8C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54B8C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52121" w:rsidRPr="00354B8C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952121" w:rsidRPr="00354B8C" w:rsidRDefault="00952121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952121" w:rsidRPr="00354B8C" w:rsidRDefault="00952121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707D1A" w:rsidRDefault="00952121" w:rsidP="007506BB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Продовольственные товар</w:t>
            </w:r>
            <w:r>
              <w:rPr>
                <w:szCs w:val="24"/>
              </w:rPr>
              <w:t>ы</w:t>
            </w:r>
          </w:p>
          <w:p w:rsidR="00952121" w:rsidRPr="00F93636" w:rsidRDefault="00952121" w:rsidP="003F3D3C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>без алкогольных напитков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AC2A6D">
              <w:rPr>
                <w:szCs w:val="24"/>
              </w:rPr>
              <w:t>100</w:t>
            </w:r>
            <w:r>
              <w:rPr>
                <w:szCs w:val="24"/>
              </w:rPr>
              <w:t>,7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2941E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93C73" w:rsidRDefault="002941E7" w:rsidP="00032C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735BC" w:rsidRDefault="005D7DE9" w:rsidP="00032C43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4F7C14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98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4F7C14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</w:p>
          <w:p w:rsidR="00952121" w:rsidRPr="004F7C14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пищевые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100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101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100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100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102,6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99</w:t>
            </w:r>
            <w:r>
              <w:rPr>
                <w:color w:val="000000"/>
                <w:szCs w:val="24"/>
              </w:rPr>
              <w:t>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73,9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94,5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сахар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99</w:t>
            </w:r>
            <w:r>
              <w:rPr>
                <w:color w:val="000000"/>
                <w:szCs w:val="24"/>
              </w:rPr>
              <w:t>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93144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122,5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100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B2330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7C6CB9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101</w:t>
            </w:r>
            <w:r>
              <w:rPr>
                <w:color w:val="000000"/>
                <w:szCs w:val="24"/>
              </w:rPr>
              <w:t>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94,4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 xml:space="preserve">хлеб и </w:t>
            </w:r>
            <w:proofErr w:type="gramStart"/>
            <w:r w:rsidRPr="00354B8C">
              <w:rPr>
                <w:szCs w:val="24"/>
              </w:rPr>
              <w:t>хлебобулочные</w:t>
            </w:r>
            <w:proofErr w:type="gramEnd"/>
          </w:p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101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100</w:t>
            </w:r>
            <w:r>
              <w:rPr>
                <w:color w:val="000000"/>
                <w:szCs w:val="24"/>
              </w:rPr>
              <w:t>,</w:t>
            </w:r>
            <w:r w:rsidRPr="00AC2A6D">
              <w:rPr>
                <w:color w:val="000000"/>
                <w:szCs w:val="24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93,2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104</w:t>
            </w:r>
            <w:r>
              <w:rPr>
                <w:color w:val="000000"/>
                <w:szCs w:val="24"/>
              </w:rPr>
              <w:t>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032FA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032FA0">
              <w:rPr>
                <w:color w:val="000000"/>
                <w:szCs w:val="24"/>
              </w:rPr>
              <w:t>8</w:t>
            </w:r>
            <w:r>
              <w:rPr>
                <w:color w:val="000000"/>
                <w:szCs w:val="24"/>
              </w:rPr>
              <w:t>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931443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</w:tr>
      <w:tr w:rsidR="00952121" w:rsidRPr="00354B8C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54B8C" w:rsidRDefault="00952121" w:rsidP="007506BB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продукция, включая картофель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 w:rsidRPr="00AC2A6D">
              <w:rPr>
                <w:color w:val="000000"/>
                <w:szCs w:val="24"/>
              </w:rPr>
              <w:t>103</w:t>
            </w:r>
            <w:r>
              <w:rPr>
                <w:color w:val="000000"/>
                <w:szCs w:val="24"/>
              </w:rPr>
              <w:t>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7C6CB9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C2106D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120,3</w:t>
            </w:r>
          </w:p>
        </w:tc>
      </w:tr>
      <w:tr w:rsidR="00952121" w:rsidRPr="0025644E" w:rsidTr="001C3F7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25644E" w:rsidRDefault="00952121" w:rsidP="007506BB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AC2A6D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AC2A6D">
              <w:rPr>
                <w:szCs w:val="24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219FB" w:rsidRDefault="00952121" w:rsidP="00952121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AC2A6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Default="002941E7" w:rsidP="004858DD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6219FB" w:rsidRDefault="002941E7" w:rsidP="0093144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Default="005D7DE9" w:rsidP="00C2106D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</w:tbl>
    <w:p w:rsidR="007F2305" w:rsidRDefault="007F2305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</w:p>
    <w:p w:rsidR="00CE1030" w:rsidRPr="00C92930" w:rsidRDefault="00CE1030" w:rsidP="009112D4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>Структура стоимости минимального набора</w:t>
      </w:r>
    </w:p>
    <w:p w:rsidR="00CE1030" w:rsidRPr="00C92930" w:rsidRDefault="00CE1030" w:rsidP="00CE1030">
      <w:pPr>
        <w:pStyle w:val="ae"/>
        <w:spacing w:before="0" w:after="0"/>
        <w:rPr>
          <w:rFonts w:ascii="Times New Roman" w:hAnsi="Times New Roman"/>
          <w:sz w:val="24"/>
          <w:szCs w:val="24"/>
        </w:rPr>
      </w:pPr>
      <w:r w:rsidRPr="00C92930">
        <w:rPr>
          <w:rFonts w:ascii="Times New Roman" w:hAnsi="Times New Roman"/>
          <w:sz w:val="24"/>
          <w:szCs w:val="24"/>
        </w:rPr>
        <w:t xml:space="preserve">продуктов питания в </w:t>
      </w:r>
      <w:r w:rsidR="00952121">
        <w:rPr>
          <w:rFonts w:ascii="Times New Roman" w:hAnsi="Times New Roman"/>
          <w:sz w:val="24"/>
          <w:szCs w:val="24"/>
        </w:rPr>
        <w:t>июне</w:t>
      </w:r>
      <w:r w:rsidR="00C15B32" w:rsidRPr="00C92930">
        <w:rPr>
          <w:rFonts w:ascii="Times New Roman" w:hAnsi="Times New Roman"/>
          <w:sz w:val="24"/>
          <w:szCs w:val="24"/>
        </w:rPr>
        <w:t xml:space="preserve"> </w:t>
      </w:r>
      <w:r w:rsidRPr="00C92930">
        <w:rPr>
          <w:rFonts w:ascii="Times New Roman" w:hAnsi="Times New Roman"/>
          <w:sz w:val="24"/>
          <w:szCs w:val="24"/>
        </w:rPr>
        <w:t>201</w:t>
      </w:r>
      <w:r w:rsidR="00FB6F33" w:rsidRPr="00C92930">
        <w:rPr>
          <w:rFonts w:ascii="Times New Roman" w:hAnsi="Times New Roman"/>
          <w:sz w:val="24"/>
          <w:szCs w:val="24"/>
        </w:rPr>
        <w:t>8</w:t>
      </w:r>
      <w:r w:rsidRPr="00C92930">
        <w:rPr>
          <w:rFonts w:ascii="Times New Roman" w:hAnsi="Times New Roman"/>
          <w:sz w:val="24"/>
          <w:szCs w:val="24"/>
        </w:rPr>
        <w:t xml:space="preserve"> и 201</w:t>
      </w:r>
      <w:r w:rsidR="00FB6F33" w:rsidRPr="00C92930">
        <w:rPr>
          <w:rFonts w:ascii="Times New Roman" w:hAnsi="Times New Roman"/>
          <w:sz w:val="24"/>
          <w:szCs w:val="24"/>
        </w:rPr>
        <w:t>9</w:t>
      </w:r>
      <w:r w:rsidRPr="00C92930">
        <w:rPr>
          <w:rFonts w:ascii="Times New Roman" w:hAnsi="Times New Roman"/>
          <w:sz w:val="24"/>
          <w:szCs w:val="24"/>
        </w:rPr>
        <w:t xml:space="preserve"> годов</w:t>
      </w:r>
    </w:p>
    <w:p w:rsidR="00CE1030" w:rsidRDefault="00CE1030" w:rsidP="00CE1030">
      <w:pPr>
        <w:pStyle w:val="ae"/>
        <w:spacing w:before="0" w:after="0"/>
        <w:rPr>
          <w:b w:val="0"/>
        </w:rPr>
      </w:pPr>
      <w:r w:rsidRPr="00C92930">
        <w:rPr>
          <w:rFonts w:ascii="Times New Roman" w:hAnsi="Times New Roman"/>
          <w:b w:val="0"/>
          <w:sz w:val="24"/>
          <w:szCs w:val="24"/>
        </w:rPr>
        <w:t>(в процентах, в расчете на душу населения</w:t>
      </w:r>
      <w:r w:rsidRPr="00C92930">
        <w:rPr>
          <w:b w:val="0"/>
        </w:rPr>
        <w:t>)</w:t>
      </w:r>
    </w:p>
    <w:p w:rsidR="00CE1030" w:rsidRDefault="00CE1030" w:rsidP="00CE1030">
      <w:pPr>
        <w:pStyle w:val="ae"/>
        <w:keepNext w:val="0"/>
        <w:spacing w:before="0" w:after="0"/>
        <w:rPr>
          <w:b w:val="0"/>
        </w:rPr>
      </w:pPr>
    </w:p>
    <w:p w:rsidR="00CE1030" w:rsidRDefault="00CE1030" w:rsidP="00CE1030">
      <w:pPr>
        <w:pStyle w:val="ae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F70D3">
        <w:rPr>
          <w:noProof/>
        </w:rPr>
        <w:drawing>
          <wp:inline distT="0" distB="0" distL="0" distR="0">
            <wp:extent cx="5841241" cy="3002507"/>
            <wp:effectExtent l="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75D4" w:rsidRDefault="007475D4" w:rsidP="00F9710B">
      <w:pPr>
        <w:pStyle w:val="ae"/>
        <w:keepNext w:val="0"/>
        <w:tabs>
          <w:tab w:val="left" w:pos="567"/>
        </w:tabs>
        <w:suppressAutoHyphens/>
        <w:spacing w:before="0" w:after="0"/>
        <w:ind w:right="-144"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CE1030" w:rsidRPr="00C34DC7" w:rsidRDefault="00CE1030" w:rsidP="00DA4AE7">
      <w:pPr>
        <w:pStyle w:val="ae"/>
        <w:keepNext w:val="0"/>
        <w:tabs>
          <w:tab w:val="left" w:pos="567"/>
        </w:tabs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DA4AE7">
        <w:rPr>
          <w:rFonts w:ascii="Times New Roman" w:hAnsi="Times New Roman"/>
          <w:b w:val="0"/>
          <w:sz w:val="24"/>
          <w:szCs w:val="24"/>
        </w:rPr>
        <w:t xml:space="preserve">В </w:t>
      </w:r>
      <w:r w:rsidR="00952121">
        <w:rPr>
          <w:rFonts w:ascii="Times New Roman" w:hAnsi="Times New Roman"/>
          <w:b w:val="0"/>
          <w:sz w:val="24"/>
          <w:szCs w:val="24"/>
        </w:rPr>
        <w:t>июне</w:t>
      </w:r>
      <w:r w:rsidR="007E77A5" w:rsidRPr="00DA4AE7">
        <w:rPr>
          <w:rFonts w:ascii="Times New Roman" w:hAnsi="Times New Roman"/>
          <w:b w:val="0"/>
          <w:sz w:val="24"/>
          <w:szCs w:val="24"/>
        </w:rPr>
        <w:t xml:space="preserve"> </w:t>
      </w:r>
      <w:r w:rsidRPr="00DA4AE7">
        <w:rPr>
          <w:rFonts w:ascii="Times New Roman" w:hAnsi="Times New Roman"/>
          <w:b w:val="0"/>
          <w:sz w:val="24"/>
          <w:szCs w:val="24"/>
        </w:rPr>
        <w:t>201</w:t>
      </w:r>
      <w:r w:rsidR="00FB6F33" w:rsidRPr="00DA4AE7">
        <w:rPr>
          <w:rFonts w:ascii="Times New Roman" w:hAnsi="Times New Roman"/>
          <w:b w:val="0"/>
          <w:sz w:val="24"/>
          <w:szCs w:val="24"/>
        </w:rPr>
        <w:t>9</w:t>
      </w:r>
      <w:r w:rsidRPr="00DA4AE7">
        <w:rPr>
          <w:rFonts w:ascii="Times New Roman" w:hAnsi="Times New Roman"/>
          <w:b w:val="0"/>
          <w:sz w:val="24"/>
          <w:szCs w:val="24"/>
        </w:rPr>
        <w:t xml:space="preserve"> г</w:t>
      </w:r>
      <w:r w:rsidR="00081420" w:rsidRPr="00DA4AE7">
        <w:rPr>
          <w:rFonts w:ascii="Times New Roman" w:hAnsi="Times New Roman"/>
          <w:b w:val="0"/>
          <w:sz w:val="24"/>
          <w:szCs w:val="24"/>
        </w:rPr>
        <w:t>.</w:t>
      </w:r>
      <w:r w:rsidRPr="00DA4AE7">
        <w:rPr>
          <w:rFonts w:ascii="Times New Roman" w:hAnsi="Times New Roman"/>
          <w:b w:val="0"/>
          <w:sz w:val="24"/>
          <w:szCs w:val="24"/>
        </w:rPr>
        <w:t xml:space="preserve"> по </w:t>
      </w:r>
      <w:r w:rsidRPr="00C34DC7">
        <w:rPr>
          <w:rFonts w:ascii="Times New Roman" w:hAnsi="Times New Roman"/>
          <w:b w:val="0"/>
          <w:sz w:val="24"/>
          <w:szCs w:val="24"/>
        </w:rPr>
        <w:t xml:space="preserve">сравнению с прошлым годом увеличились расходы </w:t>
      </w:r>
      <w:r w:rsidR="00D37576" w:rsidRPr="00C34DC7">
        <w:rPr>
          <w:rFonts w:ascii="Times New Roman" w:hAnsi="Times New Roman"/>
          <w:b w:val="0"/>
          <w:sz w:val="24"/>
          <w:szCs w:val="24"/>
        </w:rPr>
        <w:br/>
      </w:r>
      <w:r w:rsidRPr="00C34DC7">
        <w:rPr>
          <w:rFonts w:ascii="Times New Roman" w:hAnsi="Times New Roman"/>
          <w:b w:val="0"/>
          <w:sz w:val="24"/>
          <w:szCs w:val="24"/>
        </w:rPr>
        <w:t>на приобретение</w:t>
      </w:r>
      <w:r w:rsidR="007E77A5" w:rsidRPr="00C34DC7">
        <w:rPr>
          <w:rFonts w:ascii="Times New Roman" w:hAnsi="Times New Roman"/>
          <w:b w:val="0"/>
          <w:sz w:val="24"/>
          <w:szCs w:val="24"/>
        </w:rPr>
        <w:t xml:space="preserve"> </w:t>
      </w:r>
      <w:r w:rsidR="00C34DC7">
        <w:rPr>
          <w:rFonts w:ascii="Times New Roman" w:hAnsi="Times New Roman"/>
          <w:b w:val="0"/>
          <w:sz w:val="24"/>
          <w:szCs w:val="24"/>
        </w:rPr>
        <w:t>рыбопродуктов, хлеба, круп и макаронных изделий, а также</w:t>
      </w:r>
      <w:r w:rsidR="00E17010" w:rsidRPr="00C34DC7">
        <w:rPr>
          <w:rFonts w:ascii="Times New Roman" w:hAnsi="Times New Roman"/>
          <w:b w:val="0"/>
          <w:sz w:val="24"/>
          <w:szCs w:val="24"/>
        </w:rPr>
        <w:t xml:space="preserve"> плодоовощной продукции</w:t>
      </w:r>
      <w:r w:rsidRPr="00C34DC7">
        <w:rPr>
          <w:rFonts w:ascii="Times New Roman" w:hAnsi="Times New Roman"/>
          <w:b w:val="0"/>
          <w:sz w:val="24"/>
          <w:szCs w:val="24"/>
        </w:rPr>
        <w:t>.</w:t>
      </w:r>
    </w:p>
    <w:p w:rsidR="00CE1030" w:rsidRPr="00C92930" w:rsidRDefault="00CE1030" w:rsidP="00DA4AE7">
      <w:pPr>
        <w:pStyle w:val="ae"/>
        <w:keepNext w:val="0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34DC7">
        <w:rPr>
          <w:rFonts w:ascii="Times New Roman" w:hAnsi="Times New Roman"/>
          <w:b w:val="0"/>
          <w:sz w:val="24"/>
          <w:szCs w:val="24"/>
        </w:rPr>
        <w:t>Стоимость условного (минимального) набора продуктов питания</w:t>
      </w:r>
      <w:r w:rsidR="00FA47D9" w:rsidRPr="00C34DC7">
        <w:rPr>
          <w:rFonts w:ascii="Times New Roman" w:hAnsi="Times New Roman"/>
          <w:b w:val="0"/>
          <w:sz w:val="24"/>
          <w:szCs w:val="24"/>
        </w:rPr>
        <w:t xml:space="preserve"> в расчете </w:t>
      </w:r>
      <w:r w:rsidR="00D37576" w:rsidRPr="00C34DC7">
        <w:rPr>
          <w:rFonts w:ascii="Times New Roman" w:hAnsi="Times New Roman"/>
          <w:b w:val="0"/>
          <w:sz w:val="24"/>
          <w:szCs w:val="24"/>
        </w:rPr>
        <w:br/>
      </w:r>
      <w:r w:rsidR="00FA47D9" w:rsidRPr="00C34DC7">
        <w:rPr>
          <w:rFonts w:ascii="Times New Roman" w:hAnsi="Times New Roman"/>
          <w:b w:val="0"/>
          <w:sz w:val="24"/>
          <w:szCs w:val="24"/>
        </w:rPr>
        <w:t>на месяц</w:t>
      </w:r>
      <w:r w:rsidR="00F74D54" w:rsidRPr="00C34DC7">
        <w:rPr>
          <w:rFonts w:ascii="Times New Roman" w:hAnsi="Times New Roman"/>
          <w:b w:val="0"/>
          <w:sz w:val="24"/>
          <w:szCs w:val="24"/>
        </w:rPr>
        <w:t xml:space="preserve"> </w:t>
      </w:r>
      <w:r w:rsidR="00FA47D9" w:rsidRPr="00C34DC7">
        <w:rPr>
          <w:rFonts w:ascii="Times New Roman" w:hAnsi="Times New Roman"/>
          <w:b w:val="0"/>
          <w:sz w:val="24"/>
          <w:szCs w:val="24"/>
        </w:rPr>
        <w:t xml:space="preserve">по Самарской области </w:t>
      </w:r>
      <w:r w:rsidRPr="00C34DC7">
        <w:rPr>
          <w:rFonts w:ascii="Times New Roman" w:hAnsi="Times New Roman"/>
          <w:b w:val="0"/>
          <w:sz w:val="24"/>
          <w:szCs w:val="24"/>
        </w:rPr>
        <w:t xml:space="preserve">в </w:t>
      </w:r>
      <w:r w:rsidR="00952121" w:rsidRPr="00C34DC7">
        <w:rPr>
          <w:rFonts w:ascii="Times New Roman" w:hAnsi="Times New Roman"/>
          <w:b w:val="0"/>
          <w:sz w:val="24"/>
          <w:szCs w:val="24"/>
        </w:rPr>
        <w:t>июне</w:t>
      </w:r>
      <w:r w:rsidR="00A17A5F" w:rsidRPr="00C34DC7">
        <w:rPr>
          <w:rFonts w:ascii="Times New Roman" w:hAnsi="Times New Roman"/>
          <w:b w:val="0"/>
          <w:sz w:val="24"/>
          <w:szCs w:val="24"/>
        </w:rPr>
        <w:t xml:space="preserve"> </w:t>
      </w:r>
      <w:r w:rsidRPr="00C34DC7">
        <w:rPr>
          <w:rFonts w:ascii="Times New Roman" w:hAnsi="Times New Roman"/>
          <w:b w:val="0"/>
          <w:sz w:val="24"/>
          <w:szCs w:val="24"/>
        </w:rPr>
        <w:t>201</w:t>
      </w:r>
      <w:r w:rsidR="00FB6F33" w:rsidRPr="00C34DC7">
        <w:rPr>
          <w:rFonts w:ascii="Times New Roman" w:hAnsi="Times New Roman"/>
          <w:b w:val="0"/>
          <w:sz w:val="24"/>
          <w:szCs w:val="24"/>
        </w:rPr>
        <w:t>9</w:t>
      </w:r>
      <w:r w:rsidR="009C0E84" w:rsidRPr="00C34DC7">
        <w:rPr>
          <w:rFonts w:ascii="Times New Roman" w:hAnsi="Times New Roman"/>
          <w:b w:val="0"/>
          <w:sz w:val="24"/>
          <w:szCs w:val="24"/>
        </w:rPr>
        <w:t xml:space="preserve"> </w:t>
      </w:r>
      <w:r w:rsidR="00081420" w:rsidRPr="00C34DC7">
        <w:rPr>
          <w:rFonts w:ascii="Times New Roman" w:hAnsi="Times New Roman"/>
          <w:b w:val="0"/>
          <w:sz w:val="24"/>
          <w:szCs w:val="24"/>
        </w:rPr>
        <w:t>г.</w:t>
      </w:r>
      <w:r w:rsidRPr="00C34DC7">
        <w:rPr>
          <w:rFonts w:ascii="Times New Roman" w:hAnsi="Times New Roman"/>
          <w:b w:val="0"/>
          <w:sz w:val="24"/>
          <w:szCs w:val="24"/>
        </w:rPr>
        <w:t xml:space="preserve"> составила </w:t>
      </w:r>
      <w:r w:rsidR="00404FFA">
        <w:rPr>
          <w:rFonts w:ascii="Times New Roman" w:hAnsi="Times New Roman"/>
          <w:b w:val="0"/>
          <w:sz w:val="24"/>
          <w:szCs w:val="24"/>
        </w:rPr>
        <w:t>4342,90</w:t>
      </w:r>
      <w:r w:rsidR="00BC409B" w:rsidRPr="00C34DC7">
        <w:rPr>
          <w:rFonts w:ascii="Times New Roman" w:hAnsi="Times New Roman"/>
          <w:b w:val="0"/>
          <w:sz w:val="24"/>
          <w:szCs w:val="24"/>
        </w:rPr>
        <w:t xml:space="preserve"> </w:t>
      </w:r>
      <w:r w:rsidRPr="00C34DC7">
        <w:rPr>
          <w:rFonts w:ascii="Times New Roman" w:hAnsi="Times New Roman"/>
          <w:b w:val="0"/>
          <w:sz w:val="24"/>
          <w:szCs w:val="24"/>
        </w:rPr>
        <w:t>рубл</w:t>
      </w:r>
      <w:r w:rsidR="00404FFA">
        <w:rPr>
          <w:rFonts w:ascii="Times New Roman" w:hAnsi="Times New Roman"/>
          <w:b w:val="0"/>
          <w:sz w:val="24"/>
          <w:szCs w:val="24"/>
        </w:rPr>
        <w:t>я</w:t>
      </w:r>
      <w:r w:rsidRPr="00C34DC7">
        <w:rPr>
          <w:rFonts w:ascii="Times New Roman" w:hAnsi="Times New Roman"/>
          <w:b w:val="0"/>
          <w:sz w:val="24"/>
          <w:szCs w:val="24"/>
        </w:rPr>
        <w:t xml:space="preserve"> и </w:t>
      </w:r>
      <w:r w:rsidR="00FB6F33" w:rsidRPr="00C34DC7">
        <w:rPr>
          <w:rFonts w:ascii="Times New Roman" w:hAnsi="Times New Roman"/>
          <w:b w:val="0"/>
          <w:sz w:val="24"/>
          <w:szCs w:val="24"/>
        </w:rPr>
        <w:t>за месяц увеличилась</w:t>
      </w:r>
      <w:r w:rsidRPr="00C34DC7">
        <w:rPr>
          <w:rFonts w:ascii="Times New Roman" w:hAnsi="Times New Roman"/>
          <w:b w:val="0"/>
          <w:sz w:val="24"/>
          <w:szCs w:val="24"/>
        </w:rPr>
        <w:t xml:space="preserve"> на </w:t>
      </w:r>
      <w:r w:rsidR="00404FFA">
        <w:rPr>
          <w:rFonts w:ascii="Times New Roman" w:hAnsi="Times New Roman"/>
          <w:b w:val="0"/>
          <w:sz w:val="24"/>
          <w:szCs w:val="24"/>
        </w:rPr>
        <w:t>1,5</w:t>
      </w:r>
      <w:r w:rsidR="00F74D54" w:rsidRPr="00C34DC7">
        <w:rPr>
          <w:rFonts w:ascii="Times New Roman" w:hAnsi="Times New Roman"/>
          <w:b w:val="0"/>
          <w:sz w:val="24"/>
          <w:szCs w:val="24"/>
        </w:rPr>
        <w:t>%.</w:t>
      </w:r>
    </w:p>
    <w:p w:rsidR="00FA47D9" w:rsidRPr="00C15B32" w:rsidRDefault="00FA47D9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A57DB" w:rsidRDefault="007A57DB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E50707">
        <w:rPr>
          <w:rFonts w:ascii="Times New Roman" w:hAnsi="Times New Roman"/>
          <w:sz w:val="24"/>
          <w:szCs w:val="24"/>
        </w:rPr>
        <w:t>Ц</w:t>
      </w:r>
      <w:r w:rsidR="006F5001" w:rsidRPr="00E50707">
        <w:rPr>
          <w:rFonts w:ascii="Times New Roman" w:hAnsi="Times New Roman"/>
          <w:sz w:val="24"/>
          <w:szCs w:val="24"/>
        </w:rPr>
        <w:t>ен</w:t>
      </w:r>
      <w:r w:rsidRPr="00E50707">
        <w:rPr>
          <w:rFonts w:ascii="Times New Roman" w:hAnsi="Times New Roman"/>
          <w:sz w:val="24"/>
          <w:szCs w:val="24"/>
        </w:rPr>
        <w:t>ы</w:t>
      </w:r>
      <w:r w:rsidR="006F5001" w:rsidRPr="00E50707">
        <w:rPr>
          <w:rFonts w:ascii="Times New Roman" w:hAnsi="Times New Roman"/>
          <w:sz w:val="24"/>
          <w:szCs w:val="24"/>
        </w:rPr>
        <w:t xml:space="preserve"> </w:t>
      </w:r>
      <w:r w:rsidR="006F5001" w:rsidRPr="00DA4AE7">
        <w:rPr>
          <w:rFonts w:ascii="Times New Roman" w:hAnsi="Times New Roman"/>
          <w:sz w:val="24"/>
          <w:szCs w:val="24"/>
        </w:rPr>
        <w:t xml:space="preserve">на непродовольственные товары в </w:t>
      </w:r>
      <w:r w:rsidR="00952121" w:rsidRPr="00140AE6">
        <w:rPr>
          <w:rFonts w:ascii="Times New Roman" w:hAnsi="Times New Roman"/>
          <w:sz w:val="24"/>
          <w:szCs w:val="24"/>
        </w:rPr>
        <w:t>июне</w:t>
      </w:r>
      <w:r w:rsidR="007E77A5" w:rsidRPr="00140AE6">
        <w:rPr>
          <w:rFonts w:ascii="Times New Roman" w:hAnsi="Times New Roman"/>
          <w:sz w:val="24"/>
          <w:szCs w:val="24"/>
        </w:rPr>
        <w:t xml:space="preserve"> </w:t>
      </w:r>
      <w:r w:rsidR="001D0A30" w:rsidRPr="00140AE6">
        <w:rPr>
          <w:rFonts w:ascii="Times New Roman" w:hAnsi="Times New Roman"/>
          <w:sz w:val="24"/>
          <w:szCs w:val="24"/>
        </w:rPr>
        <w:t>201</w:t>
      </w:r>
      <w:r w:rsidR="00FB6F33" w:rsidRPr="00140AE6">
        <w:rPr>
          <w:rFonts w:ascii="Times New Roman" w:hAnsi="Times New Roman"/>
          <w:sz w:val="24"/>
          <w:szCs w:val="24"/>
        </w:rPr>
        <w:t>9</w:t>
      </w:r>
      <w:r w:rsidR="006F5001" w:rsidRPr="00140AE6">
        <w:rPr>
          <w:rFonts w:ascii="Times New Roman" w:hAnsi="Times New Roman"/>
          <w:sz w:val="24"/>
          <w:szCs w:val="24"/>
        </w:rPr>
        <w:t>г.</w:t>
      </w:r>
      <w:r w:rsidR="007E77A5" w:rsidRPr="00140AE6">
        <w:rPr>
          <w:rFonts w:ascii="Times New Roman" w:hAnsi="Times New Roman"/>
          <w:sz w:val="24"/>
          <w:szCs w:val="24"/>
        </w:rPr>
        <w:t xml:space="preserve"> </w:t>
      </w:r>
      <w:r w:rsidR="005444F5" w:rsidRPr="00140AE6">
        <w:rPr>
          <w:rFonts w:ascii="Times New Roman" w:hAnsi="Times New Roman"/>
          <w:sz w:val="24"/>
          <w:szCs w:val="24"/>
        </w:rPr>
        <w:t>выросли</w:t>
      </w:r>
      <w:r w:rsidRPr="00140AE6">
        <w:rPr>
          <w:rFonts w:ascii="Times New Roman" w:hAnsi="Times New Roman"/>
          <w:sz w:val="24"/>
          <w:szCs w:val="24"/>
        </w:rPr>
        <w:t xml:space="preserve"> на </w:t>
      </w:r>
      <w:r w:rsidR="005444F5" w:rsidRPr="00140AE6">
        <w:rPr>
          <w:rFonts w:ascii="Times New Roman" w:hAnsi="Times New Roman"/>
          <w:sz w:val="24"/>
          <w:szCs w:val="24"/>
        </w:rPr>
        <w:t>0,</w:t>
      </w:r>
      <w:r w:rsidR="00140AE6">
        <w:rPr>
          <w:rFonts w:ascii="Times New Roman" w:hAnsi="Times New Roman"/>
          <w:sz w:val="24"/>
          <w:szCs w:val="24"/>
        </w:rPr>
        <w:t>2</w:t>
      </w:r>
      <w:r w:rsidRPr="00140AE6">
        <w:rPr>
          <w:rFonts w:ascii="Times New Roman" w:hAnsi="Times New Roman"/>
          <w:sz w:val="24"/>
          <w:szCs w:val="24"/>
        </w:rPr>
        <w:t xml:space="preserve">% </w:t>
      </w:r>
      <w:r w:rsidR="004745C3" w:rsidRPr="00140AE6">
        <w:rPr>
          <w:rFonts w:ascii="Times New Roman" w:hAnsi="Times New Roman"/>
          <w:sz w:val="24"/>
          <w:szCs w:val="24"/>
        </w:rPr>
        <w:br/>
      </w:r>
      <w:r w:rsidR="00A479FA" w:rsidRPr="00140AE6">
        <w:rPr>
          <w:rFonts w:ascii="Times New Roman" w:hAnsi="Times New Roman"/>
          <w:sz w:val="24"/>
          <w:szCs w:val="24"/>
        </w:rPr>
        <w:t>(</w:t>
      </w:r>
      <w:r w:rsidR="00BA3B79" w:rsidRPr="00140AE6">
        <w:rPr>
          <w:rFonts w:ascii="Times New Roman" w:hAnsi="Times New Roman"/>
          <w:sz w:val="24"/>
          <w:szCs w:val="24"/>
        </w:rPr>
        <w:t xml:space="preserve">в </w:t>
      </w:r>
      <w:r w:rsidR="00952121" w:rsidRPr="00140AE6">
        <w:rPr>
          <w:rFonts w:ascii="Times New Roman" w:hAnsi="Times New Roman"/>
          <w:sz w:val="24"/>
          <w:szCs w:val="24"/>
        </w:rPr>
        <w:t>июне</w:t>
      </w:r>
      <w:r w:rsidR="00BA3B79" w:rsidRPr="00140AE6">
        <w:rPr>
          <w:rFonts w:ascii="Times New Roman" w:hAnsi="Times New Roman"/>
          <w:sz w:val="24"/>
          <w:szCs w:val="24"/>
        </w:rPr>
        <w:t xml:space="preserve"> 201</w:t>
      </w:r>
      <w:r w:rsidR="00FB6F33" w:rsidRPr="00140AE6">
        <w:rPr>
          <w:rFonts w:ascii="Times New Roman" w:hAnsi="Times New Roman"/>
          <w:sz w:val="24"/>
          <w:szCs w:val="24"/>
        </w:rPr>
        <w:t>8</w:t>
      </w:r>
      <w:r w:rsidR="00BA3B79" w:rsidRPr="00140AE6">
        <w:rPr>
          <w:rFonts w:ascii="Times New Roman" w:hAnsi="Times New Roman"/>
          <w:sz w:val="24"/>
          <w:szCs w:val="24"/>
        </w:rPr>
        <w:t xml:space="preserve">г. </w:t>
      </w:r>
      <w:r w:rsidR="00436034" w:rsidRPr="00140AE6">
        <w:rPr>
          <w:rFonts w:ascii="Times New Roman" w:hAnsi="Times New Roman"/>
          <w:sz w:val="24"/>
          <w:szCs w:val="24"/>
        </w:rPr>
        <w:t>–</w:t>
      </w:r>
      <w:r w:rsidR="00DA4AE7" w:rsidRPr="00140AE6">
        <w:rPr>
          <w:rFonts w:ascii="Times New Roman" w:hAnsi="Times New Roman"/>
          <w:sz w:val="24"/>
          <w:szCs w:val="24"/>
        </w:rPr>
        <w:t xml:space="preserve"> </w:t>
      </w:r>
      <w:r w:rsidR="0021419C" w:rsidRPr="00140AE6">
        <w:rPr>
          <w:rFonts w:ascii="Times New Roman" w:hAnsi="Times New Roman"/>
          <w:sz w:val="24"/>
          <w:szCs w:val="24"/>
        </w:rPr>
        <w:t>на</w:t>
      </w:r>
      <w:r w:rsidR="00A17A5F" w:rsidRPr="00140AE6">
        <w:rPr>
          <w:rFonts w:ascii="Times New Roman" w:hAnsi="Times New Roman"/>
          <w:sz w:val="24"/>
          <w:szCs w:val="24"/>
        </w:rPr>
        <w:t xml:space="preserve"> </w:t>
      </w:r>
      <w:r w:rsidR="00140AE6">
        <w:rPr>
          <w:rFonts w:ascii="Times New Roman" w:hAnsi="Times New Roman"/>
          <w:sz w:val="24"/>
          <w:szCs w:val="24"/>
        </w:rPr>
        <w:t>0,1</w:t>
      </w:r>
      <w:r w:rsidR="0034149C" w:rsidRPr="00140AE6">
        <w:rPr>
          <w:rFonts w:ascii="Times New Roman" w:hAnsi="Times New Roman"/>
          <w:sz w:val="24"/>
          <w:szCs w:val="24"/>
        </w:rPr>
        <w:t>%</w:t>
      </w:r>
      <w:r w:rsidRPr="00140AE6">
        <w:rPr>
          <w:rFonts w:ascii="Times New Roman" w:hAnsi="Times New Roman"/>
          <w:sz w:val="24"/>
          <w:szCs w:val="24"/>
        </w:rPr>
        <w:t>).</w:t>
      </w:r>
    </w:p>
    <w:p w:rsidR="009C0E84" w:rsidRDefault="009C0E84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0557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0557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0557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0557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0557" w:rsidRPr="009C0E84" w:rsidRDefault="000E0557" w:rsidP="009C0E84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9C0E84">
      <w:pPr>
        <w:pStyle w:val="af6"/>
        <w:keepNext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lastRenderedPageBreak/>
        <w:t>Индексы цен на отдельные группы непродовольственных товаров</w:t>
      </w:r>
    </w:p>
    <w:p w:rsidR="00603816" w:rsidRPr="00F9710B" w:rsidRDefault="00603816" w:rsidP="009C0E84">
      <w:pPr>
        <w:pStyle w:val="af6"/>
        <w:keepNext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602944">
      <w:pPr>
        <w:pStyle w:val="af6"/>
        <w:keepNext/>
        <w:spacing w:line="220" w:lineRule="exact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76"/>
        <w:gridCol w:w="891"/>
        <w:gridCol w:w="963"/>
        <w:gridCol w:w="954"/>
        <w:gridCol w:w="1195"/>
        <w:gridCol w:w="1195"/>
        <w:gridCol w:w="1195"/>
      </w:tblGrid>
      <w:tr w:rsidR="009030EE" w:rsidRPr="00A15024" w:rsidTr="006E215B">
        <w:trPr>
          <w:cantSplit/>
          <w:trHeight w:val="582"/>
          <w:tblHeader/>
          <w:jc w:val="center"/>
        </w:trPr>
        <w:tc>
          <w:tcPr>
            <w:tcW w:w="307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0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A15024" w:rsidRDefault="009030EE" w:rsidP="00E366FF">
            <w:pPr>
              <w:widowControl/>
              <w:ind w:left="-57" w:right="-57"/>
              <w:jc w:val="center"/>
              <w:rPr>
                <w:szCs w:val="24"/>
              </w:rPr>
            </w:pPr>
            <w:r w:rsidRPr="00A15024">
              <w:rPr>
                <w:szCs w:val="24"/>
              </w:rPr>
              <w:t>К предыдущему месяцу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030EE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030E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1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9030EE" w:rsidRPr="00707D1A" w:rsidRDefault="00952121" w:rsidP="00952121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A15024" w:rsidTr="006E215B">
        <w:trPr>
          <w:cantSplit/>
          <w:trHeight w:val="838"/>
          <w:tblHeader/>
          <w:jc w:val="center"/>
        </w:trPr>
        <w:tc>
          <w:tcPr>
            <w:tcW w:w="307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A15024" w:rsidRDefault="0095212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A15024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A15024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52121" w:rsidRPr="00A15024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95" w:type="dxa"/>
            <w:vMerge/>
            <w:tcBorders>
              <w:bottom w:val="double" w:sz="4" w:space="0" w:color="auto"/>
            </w:tcBorders>
          </w:tcPr>
          <w:p w:rsidR="00952121" w:rsidRPr="00A15024" w:rsidRDefault="0095212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A15024" w:rsidRDefault="0095212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A15024" w:rsidRDefault="00952121" w:rsidP="0060381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A15024" w:rsidTr="006E215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</w:t>
            </w:r>
            <w:r w:rsidRPr="00A15024">
              <w:rPr>
                <w:szCs w:val="24"/>
              </w:rPr>
              <w:t>а</w:t>
            </w:r>
            <w:r w:rsidRPr="00A15024">
              <w:rPr>
                <w:szCs w:val="24"/>
              </w:rPr>
              <w:t>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8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 w:rsidRPr="0021419C">
              <w:rPr>
                <w:szCs w:val="24"/>
              </w:rPr>
              <w:t>100</w:t>
            </w:r>
            <w:r>
              <w:rPr>
                <w:szCs w:val="24"/>
              </w:rPr>
              <w:t>,2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1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21419C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</w:tr>
      <w:tr w:rsidR="00952121" w:rsidRPr="00A15024" w:rsidTr="0021419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 w:rsidRPr="0021419C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21419C">
              <w:rPr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952121" w:rsidP="0095212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71F98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140AE6" w:rsidP="0021419C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21419C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21419C" w:rsidRDefault="00952121" w:rsidP="00952121">
            <w:pPr>
              <w:jc w:val="right"/>
              <w:rPr>
                <w:bCs/>
                <w:szCs w:val="24"/>
              </w:rPr>
            </w:pPr>
            <w:r w:rsidRPr="0021419C">
              <w:rPr>
                <w:bCs/>
                <w:szCs w:val="24"/>
              </w:rPr>
              <w:t>100,2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21419C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21419C" w:rsidRDefault="00140AE6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21419C" w:rsidRDefault="00140AE6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21419C" w:rsidRDefault="00140AE6" w:rsidP="0021419C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21419C">
            <w:pPr>
              <w:widowControl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99</w:t>
            </w:r>
            <w:r>
              <w:rPr>
                <w:bCs/>
                <w:szCs w:val="24"/>
              </w:rPr>
              <w:t>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952121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952121" w:rsidRPr="00A15024" w:rsidRDefault="0095212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</w:t>
            </w:r>
            <w:r>
              <w:rPr>
                <w:bCs/>
                <w:szCs w:val="24"/>
              </w:rPr>
              <w:t>1,0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112,0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952121" w:rsidRPr="00A15024" w:rsidTr="003C475A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другие</w:t>
            </w:r>
          </w:p>
          <w:p w:rsidR="00952121" w:rsidRPr="00A15024" w:rsidRDefault="00952121" w:rsidP="004E7AE0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98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93,8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>строительные материалы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бензин автомобильный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952121" w:rsidRPr="00A15024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3C475A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</w:tr>
      <w:tr w:rsidR="00952121" w:rsidRPr="0025644E" w:rsidTr="0095212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A15024" w:rsidRDefault="00952121" w:rsidP="0068218E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 w:rsidRPr="003C475A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3C475A">
              <w:rPr>
                <w:bCs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C475A" w:rsidRDefault="00952121" w:rsidP="00952121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3C475A" w:rsidRDefault="00140AE6" w:rsidP="003C475A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3C475A" w:rsidRDefault="005D7DE9" w:rsidP="00931443">
            <w:pPr>
              <w:widowControl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</w:tbl>
    <w:p w:rsidR="00F01944" w:rsidRDefault="00F01944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3430D7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Изменение цен на рынке автомобильного топлива</w:t>
      </w:r>
    </w:p>
    <w:p w:rsidR="00846472" w:rsidRPr="00137085" w:rsidRDefault="00846472" w:rsidP="00846472"/>
    <w:p w:rsidR="00846472" w:rsidRPr="00E57860" w:rsidRDefault="00846472" w:rsidP="00846472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009"/>
        <w:gridCol w:w="916"/>
        <w:gridCol w:w="917"/>
        <w:gridCol w:w="863"/>
        <w:gridCol w:w="1122"/>
        <w:gridCol w:w="1122"/>
        <w:gridCol w:w="1400"/>
        <w:gridCol w:w="1177"/>
      </w:tblGrid>
      <w:tr w:rsidR="009030EE" w:rsidRPr="00EC7C3D" w:rsidTr="006E215B">
        <w:trPr>
          <w:cantSplit/>
          <w:trHeight w:val="229"/>
          <w:tblHeader/>
          <w:jc w:val="center"/>
        </w:trPr>
        <w:tc>
          <w:tcPr>
            <w:tcW w:w="200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030EE" w:rsidRPr="007D1FC2" w:rsidRDefault="009030EE" w:rsidP="00C91E36">
            <w:pPr>
              <w:jc w:val="center"/>
              <w:rPr>
                <w:szCs w:val="24"/>
              </w:rPr>
            </w:pPr>
          </w:p>
        </w:tc>
        <w:tc>
          <w:tcPr>
            <w:tcW w:w="2696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К предыдущему</w:t>
            </w:r>
          </w:p>
          <w:p w:rsidR="009030EE" w:rsidRPr="007D1FC2" w:rsidRDefault="009030EE" w:rsidP="00C91E36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месяцу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030EE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2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030EE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4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Среднем</w:t>
            </w:r>
            <w:r w:rsidRPr="007D1FC2">
              <w:rPr>
                <w:szCs w:val="24"/>
              </w:rPr>
              <w:t>е</w:t>
            </w:r>
            <w:r w:rsidRPr="007D1FC2">
              <w:rPr>
                <w:szCs w:val="24"/>
              </w:rPr>
              <w:t>сячный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прирост</w:t>
            </w:r>
          </w:p>
          <w:p w:rsidR="009030EE" w:rsidRPr="007D1FC2" w:rsidRDefault="009030EE" w:rsidP="00D40CF1">
            <w:pPr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(снижение)</w:t>
            </w:r>
          </w:p>
          <w:p w:rsidR="009030EE" w:rsidRPr="00846472" w:rsidRDefault="009030EE" w:rsidP="00D40CF1">
            <w:pPr>
              <w:ind w:left="-57" w:right="-57"/>
              <w:jc w:val="center"/>
              <w:rPr>
                <w:szCs w:val="24"/>
              </w:rPr>
            </w:pPr>
            <w:r w:rsidRPr="007D1FC2">
              <w:rPr>
                <w:szCs w:val="24"/>
              </w:rPr>
              <w:t>с начала года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9030EE" w:rsidRPr="007D1FC2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EC7C3D" w:rsidTr="006E215B">
        <w:trPr>
          <w:cantSplit/>
          <w:trHeight w:val="409"/>
          <w:tblHeader/>
          <w:jc w:val="center"/>
        </w:trPr>
        <w:tc>
          <w:tcPr>
            <w:tcW w:w="200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952121" w:rsidRPr="007D1FC2" w:rsidRDefault="00952121" w:rsidP="00846472">
            <w:pPr>
              <w:spacing w:line="240" w:lineRule="exact"/>
              <w:rPr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121" w:rsidRPr="000B09EB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52121" w:rsidRPr="000B09EB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52121" w:rsidRPr="000B09EB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7D1FC2" w:rsidRDefault="0095212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7D1FC2" w:rsidRDefault="0095212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7D1FC2" w:rsidRDefault="0095212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7D1FC2" w:rsidRDefault="00952121" w:rsidP="00846472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952121" w:rsidRPr="00EC7C3D" w:rsidTr="00952121">
        <w:trPr>
          <w:cantSplit/>
          <w:trHeight w:val="128"/>
          <w:tblHeader/>
          <w:jc w:val="center"/>
        </w:trPr>
        <w:tc>
          <w:tcPr>
            <w:tcW w:w="200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D1FC2" w:rsidRDefault="00952121" w:rsidP="00846472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981F06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981F06">
              <w:rPr>
                <w:bCs/>
                <w:szCs w:val="24"/>
              </w:rPr>
              <w:t>1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+0,17</w:t>
            </w:r>
          </w:p>
        </w:tc>
        <w:tc>
          <w:tcPr>
            <w:tcW w:w="11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5D7DE9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108,5</w:t>
            </w:r>
          </w:p>
        </w:tc>
      </w:tr>
      <w:tr w:rsidR="00952121" w:rsidRPr="00EC7C3D" w:rsidTr="00952121">
        <w:trPr>
          <w:cantSplit/>
          <w:trHeight w:val="198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E58BB" w:rsidRDefault="00952121" w:rsidP="005D7DE9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 w:rsidRPr="00981F06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81F06">
              <w:rPr>
                <w:szCs w:val="24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+0,20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5D7DE9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</w:tr>
      <w:tr w:rsidR="00952121" w:rsidRPr="00EC7C3D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E58BB" w:rsidRDefault="00952121" w:rsidP="00846472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 w:rsidRPr="00981F06">
              <w:rPr>
                <w:szCs w:val="24"/>
              </w:rPr>
              <w:t>100</w:t>
            </w:r>
            <w:r>
              <w:rPr>
                <w:szCs w:val="24"/>
              </w:rPr>
              <w:t>,1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C4E95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+0,17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5D7DE9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</w:tr>
      <w:tr w:rsidR="00952121" w:rsidRPr="005D7DE9" w:rsidTr="00952121">
        <w:trPr>
          <w:cantSplit/>
          <w:trHeight w:val="223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E58BB" w:rsidRDefault="00952121" w:rsidP="00846472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2E58BB">
              <w:rPr>
                <w:szCs w:val="24"/>
              </w:rPr>
              <w:t>АИ-98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981F06">
              <w:rPr>
                <w:bCs/>
                <w:szCs w:val="24"/>
              </w:rPr>
              <w:t>100</w:t>
            </w:r>
            <w:r>
              <w:rPr>
                <w:bCs/>
                <w:szCs w:val="24"/>
              </w:rPr>
              <w:t>,</w:t>
            </w:r>
            <w:r w:rsidRPr="00981F06">
              <w:rPr>
                <w:bCs/>
                <w:szCs w:val="24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+0,08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121" w:rsidRPr="005D7DE9" w:rsidRDefault="005D7DE9" w:rsidP="009C0E84">
            <w:pPr>
              <w:ind w:right="57"/>
              <w:jc w:val="right"/>
              <w:rPr>
                <w:szCs w:val="24"/>
                <w:highlight w:val="yellow"/>
              </w:rPr>
            </w:pPr>
            <w:r w:rsidRPr="00032FA0">
              <w:rPr>
                <w:szCs w:val="24"/>
              </w:rPr>
              <w:t>106,0</w:t>
            </w:r>
          </w:p>
        </w:tc>
      </w:tr>
      <w:tr w:rsidR="00952121" w:rsidRPr="00EC7C3D" w:rsidTr="00981F06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D1FC2" w:rsidRDefault="00952121" w:rsidP="00846472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Газовое моторное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 w:rsidRPr="00981F06">
              <w:rPr>
                <w:szCs w:val="24"/>
              </w:rPr>
              <w:t>100</w:t>
            </w:r>
            <w:r>
              <w:rPr>
                <w:szCs w:val="24"/>
              </w:rPr>
              <w:t>,</w:t>
            </w:r>
            <w:r w:rsidRPr="00981F06">
              <w:rPr>
                <w:szCs w:val="24"/>
              </w:rPr>
              <w:t>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87,7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-2,05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81F06" w:rsidRDefault="005D7DE9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117,2</w:t>
            </w:r>
          </w:p>
        </w:tc>
      </w:tr>
      <w:tr w:rsidR="00952121" w:rsidRPr="00EC7C3D" w:rsidTr="00952121">
        <w:trPr>
          <w:cantSplit/>
          <w:trHeight w:val="119"/>
          <w:tblHeader/>
          <w:jc w:val="center"/>
        </w:trPr>
        <w:tc>
          <w:tcPr>
            <w:tcW w:w="200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7D1FC2" w:rsidRDefault="00952121" w:rsidP="005C6971">
            <w:pPr>
              <w:rPr>
                <w:szCs w:val="24"/>
              </w:rPr>
            </w:pPr>
            <w:r w:rsidRPr="007D1FC2">
              <w:rPr>
                <w:szCs w:val="24"/>
              </w:rPr>
              <w:t>Дизельное топливо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 w:rsidRPr="00981F06">
              <w:rPr>
                <w:szCs w:val="24"/>
              </w:rPr>
              <w:t>98</w:t>
            </w:r>
            <w:r>
              <w:rPr>
                <w:szCs w:val="24"/>
              </w:rPr>
              <w:t>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981F06" w:rsidRDefault="00140AE6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981F06" w:rsidRDefault="00140AE6" w:rsidP="009C0E84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-0,37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981F06" w:rsidRDefault="005D7DE9" w:rsidP="009C0E84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</w:tbl>
    <w:p w:rsidR="00CE3D50" w:rsidRDefault="00CE3D50" w:rsidP="00CE3D50">
      <w:pPr>
        <w:widowControl/>
        <w:suppressAutoHyphens/>
        <w:ind w:firstLine="624"/>
        <w:rPr>
          <w:szCs w:val="24"/>
        </w:rPr>
      </w:pPr>
    </w:p>
    <w:p w:rsidR="008C2EAC" w:rsidRDefault="008C2EAC">
      <w:pPr>
        <w:widowControl/>
        <w:jc w:val="left"/>
        <w:rPr>
          <w:szCs w:val="24"/>
        </w:rPr>
      </w:pPr>
    </w:p>
    <w:p w:rsidR="00E50707" w:rsidRDefault="00E50707"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 w:rsidR="00113C18" w:rsidRPr="00AA479B" w:rsidRDefault="00113C18" w:rsidP="00CE3D50">
      <w:pPr>
        <w:widowControl/>
        <w:suppressAutoHyphens/>
        <w:ind w:firstLine="624"/>
        <w:rPr>
          <w:szCs w:val="24"/>
        </w:rPr>
      </w:pPr>
      <w:r w:rsidRPr="00E50707">
        <w:rPr>
          <w:szCs w:val="24"/>
        </w:rPr>
        <w:lastRenderedPageBreak/>
        <w:t xml:space="preserve">Цены и тарифы на услуги </w:t>
      </w:r>
      <w:r w:rsidRPr="009620BC">
        <w:rPr>
          <w:szCs w:val="24"/>
        </w:rPr>
        <w:t xml:space="preserve">в </w:t>
      </w:r>
      <w:r w:rsidR="00952121" w:rsidRPr="009620BC">
        <w:rPr>
          <w:szCs w:val="24"/>
        </w:rPr>
        <w:t>июне</w:t>
      </w:r>
      <w:r w:rsidR="00C15B32" w:rsidRPr="009620BC">
        <w:rPr>
          <w:szCs w:val="24"/>
        </w:rPr>
        <w:t xml:space="preserve"> </w:t>
      </w:r>
      <w:r w:rsidR="006C7927" w:rsidRPr="009620BC">
        <w:rPr>
          <w:szCs w:val="24"/>
        </w:rPr>
        <w:t>201</w:t>
      </w:r>
      <w:r w:rsidR="00E62EC3" w:rsidRPr="009620BC">
        <w:rPr>
          <w:szCs w:val="24"/>
        </w:rPr>
        <w:t>9</w:t>
      </w:r>
      <w:r w:rsidR="007F0BCC" w:rsidRPr="009620BC">
        <w:rPr>
          <w:szCs w:val="24"/>
        </w:rPr>
        <w:t xml:space="preserve"> </w:t>
      </w:r>
      <w:r w:rsidR="006C7927" w:rsidRPr="009620BC">
        <w:rPr>
          <w:szCs w:val="24"/>
        </w:rPr>
        <w:t xml:space="preserve">г. </w:t>
      </w:r>
      <w:r w:rsidR="006B42FF">
        <w:rPr>
          <w:szCs w:val="24"/>
        </w:rPr>
        <w:t>выросли на</w:t>
      </w:r>
      <w:r w:rsidR="00886923" w:rsidRPr="009620BC">
        <w:rPr>
          <w:szCs w:val="24"/>
        </w:rPr>
        <w:t xml:space="preserve"> 0,</w:t>
      </w:r>
      <w:r w:rsidR="009620BC">
        <w:rPr>
          <w:szCs w:val="24"/>
        </w:rPr>
        <w:t>6</w:t>
      </w:r>
      <w:r w:rsidR="002E58BB" w:rsidRPr="009620BC">
        <w:rPr>
          <w:szCs w:val="24"/>
        </w:rPr>
        <w:t>%</w:t>
      </w:r>
      <w:r w:rsidR="006C7927" w:rsidRPr="009620BC">
        <w:rPr>
          <w:szCs w:val="24"/>
        </w:rPr>
        <w:t xml:space="preserve"> (в </w:t>
      </w:r>
      <w:r w:rsidR="00952121" w:rsidRPr="009620BC">
        <w:rPr>
          <w:szCs w:val="24"/>
        </w:rPr>
        <w:t>июне</w:t>
      </w:r>
      <w:r w:rsidR="00943AA5" w:rsidRPr="009620BC">
        <w:rPr>
          <w:szCs w:val="24"/>
        </w:rPr>
        <w:t xml:space="preserve"> </w:t>
      </w:r>
      <w:r w:rsidR="006C7927" w:rsidRPr="009620BC">
        <w:rPr>
          <w:szCs w:val="24"/>
        </w:rPr>
        <w:t>201</w:t>
      </w:r>
      <w:r w:rsidR="00E62EC3" w:rsidRPr="009620BC">
        <w:rPr>
          <w:szCs w:val="24"/>
        </w:rPr>
        <w:t>8</w:t>
      </w:r>
      <w:r w:rsidR="007F0BCC" w:rsidRPr="009620BC">
        <w:rPr>
          <w:szCs w:val="24"/>
        </w:rPr>
        <w:t xml:space="preserve"> </w:t>
      </w:r>
      <w:r w:rsidR="001B4ABE" w:rsidRPr="009620BC">
        <w:rPr>
          <w:szCs w:val="24"/>
        </w:rPr>
        <w:t>г</w:t>
      </w:r>
      <w:r w:rsidR="000437E8" w:rsidRPr="009620BC">
        <w:rPr>
          <w:szCs w:val="24"/>
        </w:rPr>
        <w:t>.</w:t>
      </w:r>
      <w:r w:rsidR="00A17A5F" w:rsidRPr="009620BC">
        <w:rPr>
          <w:szCs w:val="24"/>
        </w:rPr>
        <w:t xml:space="preserve"> </w:t>
      </w:r>
      <w:r w:rsidR="00FE008A" w:rsidRPr="009620BC">
        <w:rPr>
          <w:szCs w:val="24"/>
        </w:rPr>
        <w:t xml:space="preserve">- </w:t>
      </w:r>
      <w:r w:rsidR="009F0652">
        <w:rPr>
          <w:szCs w:val="24"/>
        </w:rPr>
        <w:br/>
      </w:r>
      <w:r w:rsidR="009E2D7B" w:rsidRPr="009620BC">
        <w:rPr>
          <w:szCs w:val="24"/>
        </w:rPr>
        <w:t xml:space="preserve">на </w:t>
      </w:r>
      <w:r w:rsidR="00561EF3" w:rsidRPr="009620BC">
        <w:rPr>
          <w:szCs w:val="24"/>
        </w:rPr>
        <w:t>0,</w:t>
      </w:r>
      <w:r w:rsidR="009620BC">
        <w:rPr>
          <w:szCs w:val="24"/>
        </w:rPr>
        <w:t>4</w:t>
      </w:r>
      <w:r w:rsidR="009E2D7B" w:rsidRPr="009620BC">
        <w:rPr>
          <w:szCs w:val="24"/>
        </w:rPr>
        <w:t>%</w:t>
      </w:r>
      <w:r w:rsidR="006C7927" w:rsidRPr="009620BC">
        <w:rPr>
          <w:szCs w:val="24"/>
        </w:rPr>
        <w:t>).</w:t>
      </w:r>
    </w:p>
    <w:p w:rsidR="002A5EC0" w:rsidRPr="00FE158F" w:rsidRDefault="002A5EC0" w:rsidP="000E3CD8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602944">
      <w:pPr>
        <w:keepNext/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602944">
      <w:pPr>
        <w:keepNext/>
        <w:ind w:right="-144"/>
        <w:jc w:val="center"/>
      </w:pPr>
    </w:p>
    <w:p w:rsidR="006F5001" w:rsidRDefault="006F5001" w:rsidP="00602944">
      <w:pPr>
        <w:keepNext/>
        <w:ind w:right="-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42"/>
        <w:gridCol w:w="955"/>
        <w:gridCol w:w="955"/>
        <w:gridCol w:w="955"/>
        <w:gridCol w:w="1173"/>
        <w:gridCol w:w="1173"/>
        <w:gridCol w:w="1173"/>
      </w:tblGrid>
      <w:tr w:rsidR="009030EE" w:rsidRPr="0025644E" w:rsidTr="006E215B">
        <w:trPr>
          <w:cantSplit/>
          <w:trHeight w:val="582"/>
          <w:tblHeader/>
          <w:jc w:val="center"/>
        </w:trPr>
        <w:tc>
          <w:tcPr>
            <w:tcW w:w="314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6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030EE" w:rsidRPr="0025644E" w:rsidRDefault="009030EE" w:rsidP="00A35E3C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030E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030E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9030EE" w:rsidRPr="00707D1A" w:rsidRDefault="00952121" w:rsidP="00952121">
            <w:pPr>
              <w:ind w:left="-113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25644E" w:rsidTr="006E215B">
        <w:trPr>
          <w:cantSplit/>
          <w:trHeight w:val="838"/>
          <w:tblHeader/>
          <w:jc w:val="center"/>
        </w:trPr>
        <w:tc>
          <w:tcPr>
            <w:tcW w:w="314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25644E" w:rsidRDefault="00952121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73" w:type="dxa"/>
            <w:vMerge/>
            <w:tcBorders>
              <w:bottom w:val="double" w:sz="4" w:space="0" w:color="auto"/>
            </w:tcBorders>
          </w:tcPr>
          <w:p w:rsidR="00952121" w:rsidRPr="0025644E" w:rsidRDefault="00952121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302A90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952121" w:rsidP="0095212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 w:rsidRPr="003F25A8">
              <w:rPr>
                <w:bCs/>
                <w:color w:val="000000"/>
                <w:szCs w:val="24"/>
              </w:rPr>
              <w:t>100,2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952121" w:rsidP="00952121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9620B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100,6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9620BC" w:rsidP="00E50707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102,2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104,8</w:t>
            </w:r>
          </w:p>
        </w:tc>
        <w:tc>
          <w:tcPr>
            <w:tcW w:w="11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3F25A8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101,6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Ж</w:t>
            </w:r>
            <w:r w:rsidRPr="00976699">
              <w:rPr>
                <w:szCs w:val="24"/>
              </w:rPr>
              <w:t>илищно-коммунальные</w:t>
            </w:r>
            <w:r>
              <w:rPr>
                <w:szCs w:val="24"/>
              </w:rPr>
              <w:t xml:space="preserve">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952121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76699" w:rsidRDefault="00952121" w:rsidP="00302A90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99,8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  <w:tr w:rsidR="00952121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2153D" w:rsidRDefault="00952121" w:rsidP="00172E7E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государственном и муниципальном жили</w:t>
            </w:r>
            <w:r w:rsidRPr="0092153D">
              <w:rPr>
                <w:szCs w:val="24"/>
              </w:rPr>
              <w:t>щ</w:t>
            </w:r>
            <w:r w:rsidRPr="0092153D">
              <w:rPr>
                <w:szCs w:val="24"/>
              </w:rPr>
              <w:t>ных фондах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952121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2153D" w:rsidRDefault="00952121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 и ремонт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для граждан со</w:t>
            </w:r>
            <w:r w:rsidRPr="0092153D">
              <w:rPr>
                <w:szCs w:val="24"/>
              </w:rPr>
              <w:t>б</w:t>
            </w:r>
            <w:r w:rsidRPr="0092153D">
              <w:rPr>
                <w:szCs w:val="24"/>
              </w:rPr>
              <w:t>ственников жилья в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зультате приватизации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952121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2153D" w:rsidRDefault="00952121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98,8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952121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2153D" w:rsidRDefault="00952121" w:rsidP="003F587E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 xml:space="preserve">взносы на капитальный ремонт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52121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9620BC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671A93" w:rsidRDefault="005D7DE9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AE6AB5" w:rsidRDefault="00172E7E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32FA0" w:rsidRPr="00AE6AB5">
              <w:rPr>
                <w:rFonts w:ascii="Times New Roman" w:hAnsi="Times New Roman"/>
                <w:sz w:val="24"/>
                <w:szCs w:val="24"/>
              </w:rPr>
              <w:t>ренда однокомнатной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E4206B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E4206B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</w:tr>
      <w:tr w:rsidR="00032FA0" w:rsidRPr="0092153D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AE6AB5" w:rsidRDefault="00172E7E" w:rsidP="00172E7E">
            <w:pPr>
              <w:pStyle w:val="aa"/>
              <w:tabs>
                <w:tab w:val="left" w:pos="6518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32FA0" w:rsidRPr="00AE6AB5">
              <w:rPr>
                <w:rFonts w:ascii="Times New Roman" w:hAnsi="Times New Roman"/>
                <w:sz w:val="24"/>
                <w:szCs w:val="24"/>
              </w:rPr>
              <w:t>ренда двухкомнатной квартиры у частных лиц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E4206B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E4206B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2153D" w:rsidRDefault="00032FA0" w:rsidP="00302A90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холодное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водоснабжение горячее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 w:rsidRPr="00671A93"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ры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в сфере зарубежного туризма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99,2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102,4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117,4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107,3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t>Услуги страхования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032FA0" w:rsidRPr="0025644E" w:rsidTr="00E50707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976699" w:rsidRDefault="00032FA0" w:rsidP="00302A90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физической культ</w:t>
            </w:r>
            <w:r w:rsidRPr="00976699">
              <w:rPr>
                <w:szCs w:val="24"/>
              </w:rPr>
              <w:t>у</w:t>
            </w:r>
            <w:r w:rsidRPr="00976699">
              <w:rPr>
                <w:szCs w:val="24"/>
              </w:rPr>
              <w:t>ры и спорта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 w:rsidRPr="00671A93"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952121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2FA0" w:rsidRPr="00671A93" w:rsidRDefault="00032FA0" w:rsidP="00E50707">
            <w:pPr>
              <w:widowControl/>
              <w:spacing w:line="23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</w:tr>
    </w:tbl>
    <w:p w:rsidR="00172E7E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</w:p>
    <w:p w:rsidR="00CE1030" w:rsidRPr="00E944BF" w:rsidRDefault="00172E7E" w:rsidP="00172E7E">
      <w:pPr>
        <w:pStyle w:val="4"/>
        <w:tabs>
          <w:tab w:val="center" w:pos="4889"/>
        </w:tabs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t>С</w:t>
      </w:r>
      <w:r w:rsidR="00081420">
        <w:rPr>
          <w:sz w:val="24"/>
          <w:szCs w:val="24"/>
        </w:rPr>
        <w:t>редние ц</w:t>
      </w:r>
      <w:r w:rsidR="00CE1030" w:rsidRPr="00E944BF">
        <w:rPr>
          <w:sz w:val="24"/>
          <w:szCs w:val="24"/>
        </w:rPr>
        <w:t xml:space="preserve">ены и тарифы на жилищно-коммунальные услуги в </w:t>
      </w:r>
      <w:r w:rsidR="00952121">
        <w:rPr>
          <w:sz w:val="24"/>
          <w:szCs w:val="24"/>
        </w:rPr>
        <w:t>июне</w:t>
      </w:r>
      <w:r w:rsidR="00CE1030" w:rsidRPr="00E944BF">
        <w:rPr>
          <w:sz w:val="24"/>
          <w:szCs w:val="24"/>
        </w:rPr>
        <w:t xml:space="preserve"> 201</w:t>
      </w:r>
      <w:r w:rsidR="00E62EC3">
        <w:rPr>
          <w:sz w:val="24"/>
          <w:szCs w:val="24"/>
        </w:rPr>
        <w:t>9</w:t>
      </w:r>
      <w:r w:rsidR="00CE1030" w:rsidRPr="00E944BF">
        <w:rPr>
          <w:sz w:val="24"/>
          <w:szCs w:val="24"/>
        </w:rPr>
        <w:t xml:space="preserve"> года</w:t>
      </w:r>
    </w:p>
    <w:p w:rsidR="0076018F" w:rsidRPr="0076018F" w:rsidRDefault="0076018F" w:rsidP="0076018F"/>
    <w:tbl>
      <w:tblPr>
        <w:tblW w:w="9299" w:type="dxa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7"/>
        <w:gridCol w:w="1276"/>
        <w:gridCol w:w="1176"/>
      </w:tblGrid>
      <w:tr w:rsidR="00CE1030" w:rsidRPr="005B1BC9" w:rsidTr="00D11BCE">
        <w:trPr>
          <w:tblHeader/>
          <w:jc w:val="center"/>
        </w:trPr>
        <w:tc>
          <w:tcPr>
            <w:tcW w:w="68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E1030" w:rsidRDefault="00CE1030" w:rsidP="00893AAB">
            <w:pPr>
              <w:pStyle w:val="aa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0740" w:rsidRPr="00982769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 xml:space="preserve">Средняя цена </w:t>
            </w:r>
          </w:p>
          <w:p w:rsidR="00CE1030" w:rsidRPr="00982769" w:rsidRDefault="00F82D3B" w:rsidP="00060740">
            <w:pPr>
              <w:pStyle w:val="ab"/>
              <w:spacing w:before="0" w:after="0" w:line="240" w:lineRule="exact"/>
              <w:ind w:left="51" w:right="66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>(тариф), рублей</w:t>
            </w:r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3AAB" w:rsidRPr="00982769" w:rsidRDefault="000108AD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>в</w:t>
            </w:r>
            <w:r w:rsidR="00CE1030" w:rsidRPr="00982769">
              <w:rPr>
                <w:rFonts w:ascii="Times New Roman" w:hAnsi="Times New Roman"/>
                <w:i w:val="0"/>
                <w:sz w:val="24"/>
                <w:szCs w:val="24"/>
              </w:rPr>
              <w:t xml:space="preserve"> % к</w:t>
            </w:r>
          </w:p>
          <w:p w:rsidR="00302A90" w:rsidRPr="00982769" w:rsidRDefault="00CE1030" w:rsidP="00893AAB">
            <w:pPr>
              <w:pStyle w:val="ab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proofErr w:type="gramStart"/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>предыду</w:t>
            </w:r>
            <w:r w:rsidR="00A82717" w:rsidRPr="00982769">
              <w:rPr>
                <w:rFonts w:ascii="Times New Roman" w:hAnsi="Times New Roman"/>
                <w:i w:val="0"/>
                <w:sz w:val="24"/>
                <w:szCs w:val="24"/>
              </w:rPr>
              <w:t>-</w:t>
            </w:r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>щему</w:t>
            </w:r>
            <w:proofErr w:type="spellEnd"/>
            <w:proofErr w:type="gramEnd"/>
          </w:p>
          <w:p w:rsidR="00CE1030" w:rsidRPr="00982769" w:rsidRDefault="00CE1030" w:rsidP="00893AAB">
            <w:pPr>
              <w:pStyle w:val="ab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82769">
              <w:rPr>
                <w:rFonts w:ascii="Times New Roman" w:hAnsi="Times New Roman"/>
                <w:i w:val="0"/>
                <w:sz w:val="24"/>
                <w:szCs w:val="24"/>
              </w:rPr>
              <w:t>месяцу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tcBorders>
              <w:top w:val="double" w:sz="4" w:space="0" w:color="auto"/>
            </w:tcBorders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Содержание и ремонт жилья в государственном и муниципал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ь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>ном жилищных фондах, 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20,70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F319EA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Наём жилых помещений в государственном и муниципальном жилищных фондах,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6,69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F319EA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92153D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92153D" w:rsidRDefault="00AE6AB5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 xml:space="preserve">Содержание и ремонт жилья в приватизированных квартирах, </w:t>
            </w:r>
            <w:r w:rsidRPr="0092153D">
              <w:rPr>
                <w:rFonts w:ascii="Times New Roman" w:hAnsi="Times New Roman"/>
                <w:sz w:val="24"/>
                <w:szCs w:val="24"/>
              </w:rPr>
              <w:br/>
              <w:t>1 м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21,18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92153D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Услуги по эксплуатации домов ЖСК, ЖК</w:t>
            </w:r>
            <w:proofErr w:type="gramStart"/>
            <w:r w:rsidRPr="0092153D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92153D">
              <w:rPr>
                <w:rFonts w:ascii="Times New Roman" w:hAnsi="Times New Roman"/>
                <w:sz w:val="24"/>
                <w:szCs w:val="24"/>
              </w:rPr>
              <w:t>СЖ 1 м</w:t>
            </w:r>
            <w:r w:rsidRPr="0092153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2153D">
              <w:rPr>
                <w:rFonts w:ascii="Times New Roman" w:hAnsi="Times New Roman"/>
                <w:sz w:val="24"/>
                <w:szCs w:val="24"/>
              </w:rPr>
              <w:t xml:space="preserve"> общей </w:t>
            </w:r>
          </w:p>
          <w:p w:rsidR="0016738B" w:rsidRPr="0092153D" w:rsidRDefault="0016738B" w:rsidP="0092153D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92153D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982769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21,09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982769" w:rsidRDefault="00FE008A" w:rsidP="00982769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982769">
              <w:rPr>
                <w:color w:val="000000"/>
                <w:szCs w:val="24"/>
              </w:rPr>
              <w:t>2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AE6AB5" w:rsidRDefault="00AE6AB5" w:rsidP="001B71C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Взносы на капитальный ремонт за м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</w:rPr>
              <w:t xml:space="preserve"> общей площади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6,03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AE6AB5" w:rsidRDefault="00BA69D5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однокомнатной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11331,43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D407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Аренда двухкомнатной квартиры у частных лиц, месяц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15077,11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82769" w:rsidP="00E265DD">
            <w:pPr>
              <w:ind w:right="142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</w:tr>
      <w:tr w:rsidR="0016738B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16738B" w:rsidRPr="00AE6AB5" w:rsidRDefault="0016738B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гостинице, сутки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982769" w:rsidRDefault="000D4A76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1487,29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738B" w:rsidRPr="00982769" w:rsidRDefault="000D4A76" w:rsidP="00982769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982769">
              <w:rPr>
                <w:color w:val="000000"/>
                <w:szCs w:val="24"/>
              </w:rPr>
              <w:t>0</w:t>
            </w:r>
          </w:p>
        </w:tc>
      </w:tr>
      <w:tr w:rsidR="00BA69D5" w:rsidRPr="00AE6AB5" w:rsidTr="00E265DD">
        <w:trPr>
          <w:trHeight w:val="283"/>
          <w:jc w:val="center"/>
        </w:trPr>
        <w:tc>
          <w:tcPr>
            <w:tcW w:w="6847" w:type="dxa"/>
            <w:tcBorders>
              <w:bottom w:val="single" w:sz="4" w:space="0" w:color="auto"/>
            </w:tcBorders>
            <w:vAlign w:val="bottom"/>
          </w:tcPr>
          <w:p w:rsidR="00BA69D5" w:rsidRPr="00AE6AB5" w:rsidRDefault="00BA69D5" w:rsidP="00935EFA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Проживание в студенческом общежитии, за месяц с человека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0720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548,</w:t>
            </w:r>
            <w:r w:rsidR="00BA69D5" w:rsidRPr="00982769">
              <w:rPr>
                <w:color w:val="000000"/>
                <w:szCs w:val="24"/>
              </w:rPr>
              <w:t>18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69D5" w:rsidRPr="00982769" w:rsidRDefault="0090720C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100,</w:t>
            </w:r>
            <w:r w:rsidR="00BA69D5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13275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Отопление, Гкал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1781,34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холодное,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25,49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Водоотведение,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19,23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tcBorders>
              <w:top w:val="single" w:sz="4" w:space="0" w:color="auto"/>
            </w:tcBorders>
            <w:vAlign w:val="bottom"/>
          </w:tcPr>
          <w:p w:rsidR="00532729" w:rsidRPr="00AE6AB5" w:rsidRDefault="00532729" w:rsidP="00CE1030">
            <w:pPr>
              <w:pStyle w:val="aa"/>
              <w:tabs>
                <w:tab w:val="left" w:pos="6518"/>
              </w:tabs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Водоснабжение горячее, м</w:t>
            </w:r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142,12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="00CD1A42"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сетевой, месяц с человека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105,00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532729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532729" w:rsidRPr="00AE6AB5" w:rsidRDefault="00532729" w:rsidP="00913275">
            <w:pPr>
              <w:pStyle w:val="aa"/>
              <w:spacing w:line="240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6AB5">
              <w:rPr>
                <w:rFonts w:ascii="Times New Roman" w:hAnsi="Times New Roman"/>
                <w:sz w:val="24"/>
                <w:szCs w:val="24"/>
              </w:rPr>
              <w:t>Газ сетевой с использованием счетчиков индивидуального уч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е</w:t>
            </w:r>
            <w:r w:rsidRPr="00AE6AB5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gramStart"/>
            <w:r w:rsidRPr="00AE6AB5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AE6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7,25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532729" w:rsidRPr="00982769" w:rsidRDefault="00532729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без электроплит за минимальный объем 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406,00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без электроплит сверх минимальн</w:t>
            </w:r>
            <w:r w:rsidRPr="00AE6AB5">
              <w:rPr>
                <w:szCs w:val="24"/>
              </w:rPr>
              <w:t>о</w:t>
            </w:r>
            <w:r w:rsidRPr="00AE6AB5">
              <w:rPr>
                <w:szCs w:val="24"/>
              </w:rPr>
              <w:t xml:space="preserve">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406,00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D11BCE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100</w:t>
            </w:r>
            <w:r w:rsidR="00AE6AB5" w:rsidRPr="00982769">
              <w:rPr>
                <w:color w:val="000000"/>
                <w:szCs w:val="24"/>
              </w:rPr>
              <w:t>,</w:t>
            </w:r>
            <w:r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283"/>
          <w:jc w:val="center"/>
        </w:trPr>
        <w:tc>
          <w:tcPr>
            <w:tcW w:w="6847" w:type="dxa"/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 xml:space="preserve">Электроэнергия в квартирах с электроплитами за минимальный объем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284,00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  <w:tr w:rsidR="00AE6AB5" w:rsidRPr="00AE6AB5" w:rsidTr="00E265DD">
        <w:trPr>
          <w:trHeight w:val="426"/>
          <w:jc w:val="center"/>
        </w:trPr>
        <w:tc>
          <w:tcPr>
            <w:tcW w:w="6847" w:type="dxa"/>
            <w:tcBorders>
              <w:bottom w:val="double" w:sz="4" w:space="0" w:color="auto"/>
            </w:tcBorders>
            <w:vAlign w:val="bottom"/>
          </w:tcPr>
          <w:p w:rsidR="00AE6AB5" w:rsidRPr="00AE6AB5" w:rsidRDefault="00AE6AB5" w:rsidP="009D407A">
            <w:pPr>
              <w:ind w:left="57" w:right="57"/>
              <w:jc w:val="left"/>
              <w:rPr>
                <w:szCs w:val="24"/>
              </w:rPr>
            </w:pPr>
            <w:r w:rsidRPr="00AE6AB5">
              <w:rPr>
                <w:szCs w:val="24"/>
              </w:rPr>
              <w:t>Электроэнергия в квартирах с электроплитами сверх минимал</w:t>
            </w:r>
            <w:r w:rsidRPr="00AE6AB5">
              <w:rPr>
                <w:szCs w:val="24"/>
              </w:rPr>
              <w:t>ь</w:t>
            </w:r>
            <w:r w:rsidRPr="00AE6AB5">
              <w:rPr>
                <w:szCs w:val="24"/>
              </w:rPr>
              <w:t xml:space="preserve">ного объема потребления, 100 </w:t>
            </w:r>
            <w:proofErr w:type="spellStart"/>
            <w:r w:rsidRPr="00AE6AB5">
              <w:rPr>
                <w:szCs w:val="24"/>
              </w:rPr>
              <w:t>кВт</w:t>
            </w:r>
            <w:proofErr w:type="gramStart"/>
            <w:r w:rsidRPr="00AE6AB5">
              <w:rPr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284,00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E6AB5" w:rsidRPr="00982769" w:rsidRDefault="00AE6AB5" w:rsidP="00E265DD">
            <w:pPr>
              <w:ind w:right="142"/>
              <w:jc w:val="right"/>
              <w:rPr>
                <w:color w:val="000000"/>
                <w:szCs w:val="24"/>
              </w:rPr>
            </w:pPr>
            <w:r w:rsidRPr="00982769">
              <w:rPr>
                <w:color w:val="000000"/>
                <w:szCs w:val="24"/>
              </w:rPr>
              <w:t>10</w:t>
            </w:r>
            <w:r w:rsidR="00D11BCE" w:rsidRPr="00982769">
              <w:rPr>
                <w:color w:val="000000"/>
                <w:szCs w:val="24"/>
              </w:rPr>
              <w:t>0</w:t>
            </w:r>
            <w:r w:rsidRPr="00982769">
              <w:rPr>
                <w:color w:val="000000"/>
                <w:szCs w:val="24"/>
              </w:rPr>
              <w:t>,</w:t>
            </w:r>
            <w:r w:rsidR="00D11BCE" w:rsidRPr="00982769">
              <w:rPr>
                <w:color w:val="000000"/>
                <w:szCs w:val="24"/>
              </w:rPr>
              <w:t>0</w:t>
            </w:r>
          </w:p>
        </w:tc>
      </w:tr>
    </w:tbl>
    <w:p w:rsidR="00800CCF" w:rsidRPr="00AE6AB5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800CCF" w:rsidRDefault="00800CCF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D40CF1" w:rsidRPr="00D40CF1" w:rsidRDefault="00D40CF1" w:rsidP="0050073C">
      <w:pPr>
        <w:widowControl/>
        <w:suppressAutoHyphens/>
        <w:spacing w:line="200" w:lineRule="exact"/>
        <w:ind w:right="-142"/>
        <w:rPr>
          <w:szCs w:val="24"/>
        </w:rPr>
      </w:pPr>
    </w:p>
    <w:p w:rsidR="006F5001" w:rsidRPr="00BB62DE" w:rsidRDefault="006F5001" w:rsidP="003F6DB8">
      <w:pPr>
        <w:pStyle w:val="aff"/>
        <w:pageBreakBefore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 w:rsidRPr="00BB62DE">
        <w:rPr>
          <w:b/>
          <w:sz w:val="22"/>
          <w:szCs w:val="22"/>
          <w:lang w:val="en-US"/>
        </w:rPr>
        <w:lastRenderedPageBreak/>
        <w:t>V</w:t>
      </w:r>
      <w:r w:rsidR="00893E03">
        <w:rPr>
          <w:b/>
          <w:sz w:val="22"/>
          <w:szCs w:val="22"/>
          <w:lang w:val="en-US"/>
        </w:rPr>
        <w:t>I</w:t>
      </w:r>
      <w:r w:rsidR="007E61BD" w:rsidRPr="00BB62DE">
        <w:rPr>
          <w:b/>
          <w:sz w:val="22"/>
          <w:szCs w:val="22"/>
          <w:lang w:val="en-US"/>
        </w:rPr>
        <w:t>I</w:t>
      </w:r>
      <w:r w:rsidR="00D8684E" w:rsidRPr="00BB62DE">
        <w:rPr>
          <w:b/>
          <w:sz w:val="22"/>
          <w:szCs w:val="22"/>
        </w:rPr>
        <w:t>.</w:t>
      </w:r>
      <w:r w:rsidR="00CE1030" w:rsidRPr="00BB62DE">
        <w:rPr>
          <w:b/>
          <w:sz w:val="22"/>
          <w:szCs w:val="22"/>
        </w:rPr>
        <w:t>3</w:t>
      </w:r>
      <w:r w:rsidRPr="00BB62DE">
        <w:rPr>
          <w:b/>
          <w:sz w:val="22"/>
          <w:szCs w:val="22"/>
        </w:rPr>
        <w:t>. ЦЕНЫ ПРОИЗВОДИТЕЛЕЙ</w:t>
      </w:r>
    </w:p>
    <w:p w:rsidR="000C2A0C" w:rsidRPr="00BB62DE" w:rsidRDefault="000C2A0C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BB62DE" w:rsidRDefault="00833488" w:rsidP="00602944">
      <w:pPr>
        <w:pStyle w:val="aff"/>
        <w:keepNext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BB62DE">
        <w:rPr>
          <w:b/>
          <w:sz w:val="22"/>
          <w:szCs w:val="22"/>
          <w:lang w:val="en-US"/>
        </w:rPr>
        <w:t>V</w:t>
      </w:r>
      <w:r w:rsidR="00041C4C" w:rsidRPr="00BB62DE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  <w:lang w:val="en-US"/>
        </w:rPr>
        <w:t>I</w:t>
      </w:r>
      <w:r w:rsidR="00357FE2" w:rsidRPr="00BB62DE">
        <w:rPr>
          <w:b/>
          <w:sz w:val="22"/>
          <w:szCs w:val="22"/>
        </w:rPr>
        <w:t xml:space="preserve">.3.1. </w:t>
      </w:r>
      <w:r w:rsidR="00CE1030" w:rsidRPr="00BB62DE">
        <w:rPr>
          <w:b/>
          <w:szCs w:val="24"/>
        </w:rPr>
        <w:t>Индексы и уровни</w:t>
      </w:r>
      <w:r w:rsidR="00FA3237">
        <w:rPr>
          <w:b/>
          <w:szCs w:val="24"/>
        </w:rPr>
        <w:t xml:space="preserve"> </w:t>
      </w:r>
      <w:r w:rsidR="00CE1030" w:rsidRPr="00BB62DE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602944">
      <w:pPr>
        <w:keepNext/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602944">
      <w:pPr>
        <w:keepNext/>
        <w:suppressAutoHyphens/>
        <w:ind w:firstLine="709"/>
        <w:rPr>
          <w:szCs w:val="24"/>
        </w:rPr>
      </w:pPr>
      <w:proofErr w:type="gramStart"/>
      <w:r w:rsidRPr="009D5FD5">
        <w:rPr>
          <w:szCs w:val="24"/>
        </w:rPr>
        <w:t>Индекс цен производителей</w:t>
      </w:r>
      <w:r w:rsidR="00A17A5F">
        <w:rPr>
          <w:szCs w:val="24"/>
        </w:rPr>
        <w:t xml:space="preserve"> </w:t>
      </w:r>
      <w:r w:rsidRPr="00887E7C">
        <w:rPr>
          <w:szCs w:val="24"/>
        </w:rPr>
        <w:t>промышленных товаров</w:t>
      </w:r>
      <w:r w:rsidR="00303A93" w:rsidRPr="00887E7C">
        <w:rPr>
          <w:rStyle w:val="a9"/>
          <w:szCs w:val="24"/>
        </w:rPr>
        <w:footnoteReference w:id="1"/>
      </w:r>
      <w:r w:rsidR="00551029" w:rsidRPr="00887E7C">
        <w:rPr>
          <w:szCs w:val="24"/>
          <w:vertAlign w:val="superscript"/>
        </w:rPr>
        <w:t>)</w:t>
      </w:r>
      <w:r w:rsidRPr="00887E7C">
        <w:rPr>
          <w:szCs w:val="24"/>
        </w:rPr>
        <w:t xml:space="preserve"> в </w:t>
      </w:r>
      <w:r w:rsidR="00952121" w:rsidRPr="00887E7C">
        <w:rPr>
          <w:szCs w:val="24"/>
        </w:rPr>
        <w:t>июне</w:t>
      </w:r>
      <w:r w:rsidR="00A17A5F" w:rsidRPr="00887E7C">
        <w:rPr>
          <w:szCs w:val="24"/>
        </w:rPr>
        <w:t xml:space="preserve"> </w:t>
      </w:r>
      <w:r w:rsidR="0028285D" w:rsidRPr="00887E7C">
        <w:rPr>
          <w:szCs w:val="24"/>
        </w:rPr>
        <w:t>201</w:t>
      </w:r>
      <w:r w:rsidR="00B074BC" w:rsidRPr="00887E7C">
        <w:rPr>
          <w:szCs w:val="24"/>
        </w:rPr>
        <w:t>9</w:t>
      </w:r>
      <w:r w:rsidR="007F0BCC" w:rsidRPr="00887E7C">
        <w:rPr>
          <w:szCs w:val="24"/>
        </w:rPr>
        <w:t xml:space="preserve"> </w:t>
      </w:r>
      <w:r w:rsidR="006F5001" w:rsidRPr="00887E7C">
        <w:rPr>
          <w:szCs w:val="24"/>
        </w:rPr>
        <w:t>г</w:t>
      </w:r>
      <w:r w:rsidR="00930D32" w:rsidRPr="00887E7C">
        <w:rPr>
          <w:szCs w:val="24"/>
        </w:rPr>
        <w:t>.</w:t>
      </w:r>
      <w:r w:rsidR="0071784D" w:rsidRPr="00887E7C">
        <w:rPr>
          <w:szCs w:val="24"/>
        </w:rPr>
        <w:t xml:space="preserve"> </w:t>
      </w:r>
      <w:r w:rsidR="006F5001" w:rsidRPr="00887E7C">
        <w:rPr>
          <w:szCs w:val="24"/>
        </w:rPr>
        <w:t xml:space="preserve">относительно предыдущего месяца составил </w:t>
      </w:r>
      <w:r w:rsidR="00EF24A8" w:rsidRPr="00887E7C">
        <w:rPr>
          <w:szCs w:val="24"/>
        </w:rPr>
        <w:t>–</w:t>
      </w:r>
      <w:r w:rsidR="00A17A5F" w:rsidRPr="00887E7C">
        <w:rPr>
          <w:szCs w:val="24"/>
        </w:rPr>
        <w:t xml:space="preserve"> </w:t>
      </w:r>
      <w:r w:rsidR="00887E7C">
        <w:rPr>
          <w:szCs w:val="24"/>
        </w:rPr>
        <w:t>98,5</w:t>
      </w:r>
      <w:r w:rsidR="006F5001" w:rsidRPr="00887E7C">
        <w:rPr>
          <w:szCs w:val="24"/>
        </w:rPr>
        <w:t xml:space="preserve">%, в том числе </w:t>
      </w:r>
      <w:r w:rsidRPr="00887E7C">
        <w:rPr>
          <w:szCs w:val="24"/>
        </w:rPr>
        <w:t>в</w:t>
      </w:r>
      <w:r w:rsidR="00A17A5F" w:rsidRPr="00887E7C">
        <w:rPr>
          <w:szCs w:val="24"/>
        </w:rPr>
        <w:t xml:space="preserve"> </w:t>
      </w:r>
      <w:r w:rsidR="006F5001" w:rsidRPr="00887E7C">
        <w:rPr>
          <w:bCs/>
          <w:szCs w:val="24"/>
        </w:rPr>
        <w:t>добыч</w:t>
      </w:r>
      <w:r w:rsidRPr="00887E7C">
        <w:rPr>
          <w:bCs/>
          <w:szCs w:val="24"/>
        </w:rPr>
        <w:t>е</w:t>
      </w:r>
      <w:r w:rsidR="006F5001" w:rsidRPr="00887E7C">
        <w:rPr>
          <w:bCs/>
          <w:szCs w:val="24"/>
        </w:rPr>
        <w:t xml:space="preserve"> полезных ископаемых – </w:t>
      </w:r>
      <w:r w:rsidR="00887E7C">
        <w:rPr>
          <w:bCs/>
          <w:szCs w:val="24"/>
        </w:rPr>
        <w:t>94,1</w:t>
      </w:r>
      <w:r w:rsidR="009841A5" w:rsidRPr="00887E7C">
        <w:rPr>
          <w:bCs/>
          <w:szCs w:val="24"/>
        </w:rPr>
        <w:t>%,</w:t>
      </w:r>
      <w:r w:rsidR="00FA3237" w:rsidRPr="00887E7C">
        <w:rPr>
          <w:bCs/>
          <w:szCs w:val="24"/>
        </w:rPr>
        <w:t xml:space="preserve"> </w:t>
      </w:r>
      <w:r w:rsidRPr="00887E7C">
        <w:rPr>
          <w:bCs/>
          <w:szCs w:val="24"/>
        </w:rPr>
        <w:t xml:space="preserve">в </w:t>
      </w:r>
      <w:r w:rsidR="006F5001" w:rsidRPr="00887E7C">
        <w:rPr>
          <w:bCs/>
          <w:szCs w:val="24"/>
        </w:rPr>
        <w:t>обрабатывающих производств</w:t>
      </w:r>
      <w:r w:rsidRPr="00887E7C">
        <w:rPr>
          <w:bCs/>
          <w:szCs w:val="24"/>
        </w:rPr>
        <w:t>ах</w:t>
      </w:r>
      <w:r w:rsidR="006F5001" w:rsidRPr="00887E7C">
        <w:rPr>
          <w:bCs/>
          <w:szCs w:val="24"/>
        </w:rPr>
        <w:t xml:space="preserve"> – </w:t>
      </w:r>
      <w:r w:rsidR="00887E7C">
        <w:rPr>
          <w:bCs/>
          <w:szCs w:val="24"/>
        </w:rPr>
        <w:t>100,1</w:t>
      </w:r>
      <w:r w:rsidR="006F5001" w:rsidRPr="00887E7C">
        <w:rPr>
          <w:bCs/>
          <w:szCs w:val="24"/>
        </w:rPr>
        <w:t xml:space="preserve">%, </w:t>
      </w:r>
      <w:r w:rsidRPr="00887E7C">
        <w:rPr>
          <w:bCs/>
          <w:szCs w:val="24"/>
        </w:rPr>
        <w:t xml:space="preserve">в </w:t>
      </w:r>
      <w:r w:rsidR="00423898" w:rsidRPr="00887E7C">
        <w:rPr>
          <w:bCs/>
          <w:szCs w:val="24"/>
        </w:rPr>
        <w:t>обеспечении</w:t>
      </w:r>
      <w:r w:rsidR="007E3070" w:rsidRPr="00887E7C">
        <w:rPr>
          <w:bCs/>
          <w:szCs w:val="24"/>
        </w:rPr>
        <w:t xml:space="preserve"> электрической энергией</w:t>
      </w:r>
      <w:r w:rsidR="00423898" w:rsidRPr="00887E7C">
        <w:rPr>
          <w:bCs/>
          <w:szCs w:val="24"/>
        </w:rPr>
        <w:t>, газом и паром; кондиционированием воздуха</w:t>
      </w:r>
      <w:r w:rsidR="006F5001" w:rsidRPr="00887E7C">
        <w:rPr>
          <w:bCs/>
          <w:szCs w:val="24"/>
        </w:rPr>
        <w:t xml:space="preserve"> – </w:t>
      </w:r>
      <w:r w:rsidR="00887E7C">
        <w:rPr>
          <w:bCs/>
          <w:szCs w:val="24"/>
        </w:rPr>
        <w:t>99,3</w:t>
      </w:r>
      <w:r w:rsidR="006F5001" w:rsidRPr="00887E7C">
        <w:rPr>
          <w:szCs w:val="24"/>
        </w:rPr>
        <w:t>%</w:t>
      </w:r>
      <w:r w:rsidR="003B7153" w:rsidRPr="00887E7C">
        <w:rPr>
          <w:szCs w:val="24"/>
        </w:rPr>
        <w:t xml:space="preserve">, </w:t>
      </w:r>
      <w:r w:rsidR="00DE35A1" w:rsidRPr="00887E7C">
        <w:rPr>
          <w:szCs w:val="24"/>
        </w:rPr>
        <w:br/>
      </w:r>
      <w:r w:rsidR="003B7153" w:rsidRPr="00887E7C">
        <w:rPr>
          <w:szCs w:val="24"/>
        </w:rPr>
        <w:t xml:space="preserve">в </w:t>
      </w:r>
      <w:r w:rsidR="003B7153" w:rsidRPr="00887E7C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167C38" w:rsidRPr="00887E7C">
        <w:rPr>
          <w:bCs/>
          <w:iCs/>
          <w:szCs w:val="24"/>
        </w:rPr>
        <w:t>100,</w:t>
      </w:r>
      <w:r w:rsidR="003D3DC1" w:rsidRPr="00887E7C">
        <w:rPr>
          <w:bCs/>
          <w:iCs/>
          <w:szCs w:val="24"/>
        </w:rPr>
        <w:t>0</w:t>
      </w:r>
      <w:r w:rsidR="00E0454F" w:rsidRPr="00887E7C">
        <w:rPr>
          <w:bCs/>
          <w:iCs/>
          <w:szCs w:val="24"/>
        </w:rPr>
        <w:t>%</w:t>
      </w:r>
      <w:r w:rsidR="006F5001" w:rsidRPr="00887E7C">
        <w:rPr>
          <w:szCs w:val="24"/>
        </w:rPr>
        <w:t>.</w:t>
      </w:r>
      <w:proofErr w:type="gramEnd"/>
    </w:p>
    <w:p w:rsidR="007F3214" w:rsidRDefault="007F3214" w:rsidP="00F72675">
      <w:pPr>
        <w:jc w:val="center"/>
        <w:rPr>
          <w:b/>
        </w:rPr>
      </w:pPr>
    </w:p>
    <w:p w:rsidR="00CE1030" w:rsidRDefault="00CE1030" w:rsidP="00F72675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F72675">
      <w:pPr>
        <w:jc w:val="center"/>
        <w:rPr>
          <w:b/>
        </w:rPr>
      </w:pPr>
    </w:p>
    <w:p w:rsidR="006F5001" w:rsidRPr="00BB62B1" w:rsidRDefault="006F5001" w:rsidP="00F72675">
      <w:pPr>
        <w:keepNext/>
        <w:ind w:right="139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794"/>
        <w:gridCol w:w="12"/>
        <w:gridCol w:w="797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95184E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2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95184E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</w:t>
            </w:r>
            <w:r w:rsidRPr="00BB62B1">
              <w:rPr>
                <w:bCs/>
                <w:iCs/>
                <w:sz w:val="22"/>
                <w:szCs w:val="22"/>
              </w:rPr>
              <w:t>е</w:t>
            </w:r>
            <w:r w:rsidRPr="00BB62B1">
              <w:rPr>
                <w:bCs/>
                <w:iCs/>
                <w:sz w:val="22"/>
                <w:szCs w:val="22"/>
              </w:rPr>
              <w:t>мых</w:t>
            </w:r>
          </w:p>
        </w:tc>
        <w:tc>
          <w:tcPr>
            <w:tcW w:w="1617" w:type="dxa"/>
            <w:gridSpan w:val="4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95184E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104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166E92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4D4EBC">
            <w:pPr>
              <w:pStyle w:val="af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C3725F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0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4D4EBC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4D4EBC">
            <w:pPr>
              <w:pStyle w:val="af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1D111D" w:rsidRPr="006A0AC0" w:rsidTr="00C3725F">
        <w:trPr>
          <w:jc w:val="center"/>
        </w:trPr>
        <w:tc>
          <w:tcPr>
            <w:tcW w:w="9469" w:type="dxa"/>
            <w:gridSpan w:val="16"/>
            <w:tcBorders>
              <w:top w:val="double" w:sz="4" w:space="0" w:color="auto"/>
            </w:tcBorders>
            <w:vAlign w:val="bottom"/>
          </w:tcPr>
          <w:p w:rsidR="001D111D" w:rsidRPr="006765F6" w:rsidRDefault="001D111D" w:rsidP="004D4EBC">
            <w:pPr>
              <w:pStyle w:val="af"/>
              <w:spacing w:before="6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65F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3918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D111D" w:rsidRPr="004E5183" w:rsidTr="00D40CF1">
        <w:trPr>
          <w:jc w:val="center"/>
        </w:trPr>
        <w:tc>
          <w:tcPr>
            <w:tcW w:w="1367" w:type="dxa"/>
            <w:vAlign w:val="bottom"/>
          </w:tcPr>
          <w:p w:rsidR="001D111D" w:rsidRPr="006A0AC0" w:rsidRDefault="001D111D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18" w:type="dxa"/>
            <w:gridSpan w:val="2"/>
            <w:vAlign w:val="bottom"/>
          </w:tcPr>
          <w:p w:rsidR="001D111D" w:rsidRPr="006765F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9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06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5" w:type="dxa"/>
            <w:gridSpan w:val="2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0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1D111D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40CF1" w:rsidRPr="004E5183" w:rsidTr="00A236A6">
        <w:trPr>
          <w:jc w:val="center"/>
        </w:trPr>
        <w:tc>
          <w:tcPr>
            <w:tcW w:w="1367" w:type="dxa"/>
            <w:vAlign w:val="bottom"/>
          </w:tcPr>
          <w:p w:rsidR="00D40CF1" w:rsidRDefault="00D40CF1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809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6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8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6" w:type="dxa"/>
            <w:vAlign w:val="bottom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10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40CF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A236A6">
        <w:trPr>
          <w:jc w:val="center"/>
        </w:trPr>
        <w:tc>
          <w:tcPr>
            <w:tcW w:w="1367" w:type="dxa"/>
            <w:vAlign w:val="bottom"/>
          </w:tcPr>
          <w:p w:rsidR="00A236A6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18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6" w:type="dxa"/>
            <w:vAlign w:val="bottom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236A6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236A6" w:rsidRPr="004E5183" w:rsidTr="007F2305">
        <w:trPr>
          <w:jc w:val="center"/>
        </w:trPr>
        <w:tc>
          <w:tcPr>
            <w:tcW w:w="1367" w:type="dxa"/>
            <w:vAlign w:val="bottom"/>
          </w:tcPr>
          <w:p w:rsidR="00A236A6" w:rsidRPr="00BE5EC3" w:rsidRDefault="00A236A6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E5E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BE5EC3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18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9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92,2</w:t>
            </w:r>
          </w:p>
        </w:tc>
        <w:tc>
          <w:tcPr>
            <w:tcW w:w="806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08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0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808" w:type="dxa"/>
          </w:tcPr>
          <w:p w:rsidR="00A236A6" w:rsidRPr="00D269C1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7F2305" w:rsidRPr="004E5183" w:rsidTr="00DC2368">
        <w:trPr>
          <w:jc w:val="center"/>
        </w:trPr>
        <w:tc>
          <w:tcPr>
            <w:tcW w:w="1367" w:type="dxa"/>
            <w:vAlign w:val="bottom"/>
          </w:tcPr>
          <w:p w:rsidR="007F2305" w:rsidRPr="007F2305" w:rsidRDefault="007F230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F230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81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18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09" w:type="dxa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935EF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6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7B6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6" w:type="dxa"/>
            <w:vAlign w:val="bottom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7F2305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DC2368" w:rsidRPr="004E5183" w:rsidTr="00A370B7">
        <w:trPr>
          <w:jc w:val="center"/>
        </w:trPr>
        <w:tc>
          <w:tcPr>
            <w:tcW w:w="1367" w:type="dxa"/>
            <w:vAlign w:val="bottom"/>
          </w:tcPr>
          <w:p w:rsidR="00DC2368" w:rsidRPr="00DC2368" w:rsidRDefault="00DC2368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18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09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806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5" w:type="dxa"/>
            <w:gridSpan w:val="2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8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10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DC2368" w:rsidRPr="0032590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A370B7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18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5" w:type="dxa"/>
            <w:gridSpan w:val="2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A370B7" w:rsidRPr="004E5183" w:rsidTr="008C2EAC">
        <w:trPr>
          <w:jc w:val="center"/>
        </w:trPr>
        <w:tc>
          <w:tcPr>
            <w:tcW w:w="1367" w:type="dxa"/>
            <w:vAlign w:val="bottom"/>
          </w:tcPr>
          <w:p w:rsidR="00A370B7" w:rsidRDefault="00A370B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18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108,2</w:t>
            </w:r>
          </w:p>
        </w:tc>
        <w:tc>
          <w:tcPr>
            <w:tcW w:w="809" w:type="dxa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42295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128,9</w:t>
            </w:r>
          </w:p>
        </w:tc>
        <w:tc>
          <w:tcPr>
            <w:tcW w:w="806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808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16" w:type="dxa"/>
            <w:vAlign w:val="bottom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810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A370B7" w:rsidRPr="000914A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</w:tr>
      <w:tr w:rsidR="008C2EAC" w:rsidRPr="004E5183" w:rsidTr="00BA32F3">
        <w:trPr>
          <w:jc w:val="center"/>
        </w:trPr>
        <w:tc>
          <w:tcPr>
            <w:tcW w:w="1367" w:type="dxa"/>
            <w:vAlign w:val="bottom"/>
          </w:tcPr>
          <w:p w:rsidR="008C2EAC" w:rsidRDefault="008C2EAC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18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690B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809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120,9</w:t>
            </w:r>
          </w:p>
        </w:tc>
        <w:tc>
          <w:tcPr>
            <w:tcW w:w="806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6" w:type="dxa"/>
            <w:vAlign w:val="bottom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10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808" w:type="dxa"/>
          </w:tcPr>
          <w:p w:rsidR="008C2EAC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</w:tr>
      <w:tr w:rsidR="00BA32F3" w:rsidRPr="004E5183" w:rsidTr="00041DE7">
        <w:trPr>
          <w:jc w:val="center"/>
        </w:trPr>
        <w:tc>
          <w:tcPr>
            <w:tcW w:w="1367" w:type="dxa"/>
            <w:vAlign w:val="bottom"/>
          </w:tcPr>
          <w:p w:rsidR="00BA32F3" w:rsidRDefault="00BA32F3" w:rsidP="004D4EBC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806" w:type="dxa"/>
            <w:gridSpan w:val="2"/>
            <w:vAlign w:val="bottom"/>
          </w:tcPr>
          <w:p w:rsidR="00BA32F3" w:rsidRPr="00622C7E" w:rsidRDefault="0077578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808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6" w:type="dxa"/>
            <w:vAlign w:val="bottom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10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BA32F3" w:rsidRPr="00622C7E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041DE7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18" w:type="dxa"/>
            <w:gridSpan w:val="2"/>
            <w:vAlign w:val="bottom"/>
          </w:tcPr>
          <w:p w:rsidR="00041DE7" w:rsidRDefault="000A0950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111,8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805" w:type="dxa"/>
            <w:gridSpan w:val="2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041DE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041DE7" w:rsidRPr="004E5183" w:rsidTr="009E1CE5">
        <w:trPr>
          <w:jc w:val="center"/>
        </w:trPr>
        <w:tc>
          <w:tcPr>
            <w:tcW w:w="1367" w:type="dxa"/>
            <w:vAlign w:val="bottom"/>
          </w:tcPr>
          <w:p w:rsidR="00041DE7" w:rsidRDefault="00041DE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111,8</w:t>
            </w:r>
          </w:p>
        </w:tc>
        <w:tc>
          <w:tcPr>
            <w:tcW w:w="809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127,2</w:t>
            </w:r>
          </w:p>
        </w:tc>
        <w:tc>
          <w:tcPr>
            <w:tcW w:w="806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107,9</w:t>
            </w:r>
          </w:p>
        </w:tc>
        <w:tc>
          <w:tcPr>
            <w:tcW w:w="808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6" w:type="dxa"/>
            <w:vAlign w:val="bottom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</w:t>
            </w:r>
            <w:r w:rsidR="007B69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041DE7" w:rsidRPr="002075EB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9E1CE5" w:rsidRPr="004E5183" w:rsidTr="00E55927">
        <w:trPr>
          <w:jc w:val="center"/>
        </w:trPr>
        <w:tc>
          <w:tcPr>
            <w:tcW w:w="1367" w:type="dxa"/>
            <w:vAlign w:val="bottom"/>
          </w:tcPr>
          <w:p w:rsidR="009E1CE5" w:rsidRPr="009E1CE5" w:rsidRDefault="009E1CE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8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809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  <w:tc>
          <w:tcPr>
            <w:tcW w:w="806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8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6" w:type="dxa"/>
            <w:vAlign w:val="bottom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10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E1CE5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E55927" w:rsidRPr="004E5183" w:rsidTr="00B074BC">
        <w:trPr>
          <w:jc w:val="center"/>
        </w:trPr>
        <w:tc>
          <w:tcPr>
            <w:tcW w:w="1367" w:type="dxa"/>
            <w:vAlign w:val="bottom"/>
          </w:tcPr>
          <w:p w:rsidR="00E55927" w:rsidRDefault="00E55927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8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9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</w:t>
            </w:r>
          </w:p>
        </w:tc>
        <w:tc>
          <w:tcPr>
            <w:tcW w:w="806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808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16" w:type="dxa"/>
            <w:vAlign w:val="bottom"/>
          </w:tcPr>
          <w:p w:rsidR="00E55927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10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55927" w:rsidRPr="00B26DBA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79,8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C26DA2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1367" w:type="dxa"/>
            <w:vAlign w:val="bottom"/>
          </w:tcPr>
          <w:p w:rsid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96,4</w:t>
            </w:r>
          </w:p>
        </w:tc>
        <w:tc>
          <w:tcPr>
            <w:tcW w:w="818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107,7</w:t>
            </w:r>
          </w:p>
        </w:tc>
        <w:tc>
          <w:tcPr>
            <w:tcW w:w="809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06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805" w:type="dxa"/>
            <w:gridSpan w:val="2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808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810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Pr="007420A9" w:rsidRDefault="007420A9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20A9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</w:tr>
      <w:tr w:rsidR="00B074BC" w:rsidRPr="004E5183" w:rsidTr="00B074BC">
        <w:trPr>
          <w:jc w:val="center"/>
        </w:trPr>
        <w:tc>
          <w:tcPr>
            <w:tcW w:w="9469" w:type="dxa"/>
            <w:gridSpan w:val="16"/>
            <w:vAlign w:val="bottom"/>
          </w:tcPr>
          <w:p w:rsidR="00B074BC" w:rsidRPr="00B074BC" w:rsidRDefault="00B074BC" w:rsidP="004D4EBC">
            <w:pPr>
              <w:pStyle w:val="af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2019</w:t>
            </w:r>
          </w:p>
        </w:tc>
      </w:tr>
      <w:tr w:rsidR="00B074BC" w:rsidRPr="004E5183" w:rsidTr="009030EE">
        <w:trPr>
          <w:jc w:val="center"/>
        </w:trPr>
        <w:tc>
          <w:tcPr>
            <w:tcW w:w="1367" w:type="dxa"/>
            <w:vAlign w:val="bottom"/>
          </w:tcPr>
          <w:p w:rsidR="00B074BC" w:rsidRPr="00B074BC" w:rsidRDefault="00B074BC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18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9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806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5" w:type="dxa"/>
            <w:gridSpan w:val="2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08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6" w:type="dxa"/>
            <w:vAlign w:val="bottom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10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B074BC" w:rsidRDefault="00B96D3A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030EE" w:rsidRPr="004E5183" w:rsidTr="00E75885">
        <w:trPr>
          <w:jc w:val="center"/>
        </w:trPr>
        <w:tc>
          <w:tcPr>
            <w:tcW w:w="1367" w:type="dxa"/>
            <w:vAlign w:val="bottom"/>
          </w:tcPr>
          <w:p w:rsidR="009030EE" w:rsidRDefault="009030EE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18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  <w:tc>
          <w:tcPr>
            <w:tcW w:w="806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810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030EE" w:rsidRDefault="00EE67FE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E75885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8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5" w:type="dxa"/>
            <w:gridSpan w:val="2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6" w:type="dxa"/>
            <w:vAlign w:val="bottom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Default="0070275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75885" w:rsidRPr="004E5183" w:rsidTr="00C15B32">
        <w:trPr>
          <w:jc w:val="center"/>
        </w:trPr>
        <w:tc>
          <w:tcPr>
            <w:tcW w:w="1367" w:type="dxa"/>
            <w:vAlign w:val="bottom"/>
          </w:tcPr>
          <w:p w:rsidR="00E75885" w:rsidRDefault="00E75885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18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809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806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6" w:type="dxa"/>
            <w:vAlign w:val="bottom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810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E75885" w:rsidRPr="001F2FE6" w:rsidRDefault="001F2FE6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FE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C15B32" w:rsidRPr="00C15B32" w:rsidTr="00943AA5">
        <w:trPr>
          <w:jc w:val="center"/>
        </w:trPr>
        <w:tc>
          <w:tcPr>
            <w:tcW w:w="1367" w:type="dxa"/>
            <w:vAlign w:val="bottom"/>
          </w:tcPr>
          <w:p w:rsidR="00C15B32" w:rsidRPr="00C15B32" w:rsidRDefault="00C15B32" w:rsidP="004D4EBC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806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5" w:type="dxa"/>
            <w:gridSpan w:val="2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6" w:type="dxa"/>
            <w:vAlign w:val="bottom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0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</w:tcPr>
          <w:p w:rsidR="00C15B32" w:rsidRPr="009D5FD5" w:rsidRDefault="00181754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D5FD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43AA5" w:rsidRPr="00C15B32" w:rsidTr="00952121">
        <w:trPr>
          <w:jc w:val="center"/>
        </w:trPr>
        <w:tc>
          <w:tcPr>
            <w:tcW w:w="1367" w:type="dxa"/>
            <w:vAlign w:val="bottom"/>
          </w:tcPr>
          <w:p w:rsidR="00943AA5" w:rsidRPr="00C15B32" w:rsidRDefault="00943AA5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8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809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806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5" w:type="dxa"/>
            <w:gridSpan w:val="2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16" w:type="dxa"/>
            <w:vAlign w:val="bottom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43AA5" w:rsidRPr="009D5FD5" w:rsidRDefault="003D3DC1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952121">
        <w:trPr>
          <w:jc w:val="center"/>
        </w:trPr>
        <w:tc>
          <w:tcPr>
            <w:tcW w:w="1367" w:type="dxa"/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18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9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5" w:type="dxa"/>
            <w:gridSpan w:val="2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6" w:type="dxa"/>
            <w:vAlign w:val="bottom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0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</w:tcPr>
          <w:p w:rsidR="00952121" w:rsidRDefault="00887E7C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952121" w:rsidRPr="00C15B32" w:rsidTr="001D111D">
        <w:trPr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952121" w:rsidRDefault="00952121" w:rsidP="004D4EBC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98,6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806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101,1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99,4</w:t>
            </w: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:rsidR="00952121" w:rsidRPr="00573AFD" w:rsidRDefault="00573AFD" w:rsidP="004D4EBC">
            <w:pPr>
              <w:pStyle w:val="af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3AFD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</w:tbl>
    <w:p w:rsidR="00001767" w:rsidRDefault="00001767" w:rsidP="00CE1030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CE1030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6F5001">
      <w:pPr>
        <w:ind w:right="139"/>
        <w:jc w:val="right"/>
      </w:pPr>
    </w:p>
    <w:p w:rsidR="006F5001" w:rsidRDefault="006F5001" w:rsidP="00602944">
      <w:pPr>
        <w:keepNext/>
        <w:ind w:right="-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1"/>
        <w:gridCol w:w="981"/>
        <w:gridCol w:w="981"/>
        <w:gridCol w:w="982"/>
        <w:gridCol w:w="1197"/>
        <w:gridCol w:w="1197"/>
        <w:gridCol w:w="1217"/>
      </w:tblGrid>
      <w:tr w:rsidR="009030EE" w:rsidRPr="0025644E" w:rsidTr="00E75885">
        <w:trPr>
          <w:cantSplit/>
          <w:trHeight w:val="564"/>
          <w:tblHeader/>
          <w:jc w:val="center"/>
        </w:trPr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030EE" w:rsidRPr="0025644E" w:rsidRDefault="009030EE" w:rsidP="0040523B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4" w:type="dxa"/>
            <w:gridSpan w:val="3"/>
            <w:tcBorders>
              <w:top w:val="double" w:sz="4" w:space="0" w:color="auto"/>
            </w:tcBorders>
            <w:vAlign w:val="center"/>
          </w:tcPr>
          <w:p w:rsidR="009030EE" w:rsidRDefault="009030EE" w:rsidP="0040523B">
            <w:pPr>
              <w:widowControl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030EE" w:rsidRDefault="00952121" w:rsidP="00952121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9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030EE" w:rsidRPr="0025644E" w:rsidRDefault="00952121" w:rsidP="00952121">
            <w:pPr>
              <w:widowControl/>
              <w:ind w:left="-113" w:right="-74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21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9030EE" w:rsidRPr="00542E1F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25644E" w:rsidTr="00E75885">
        <w:trPr>
          <w:cantSplit/>
          <w:trHeight w:val="692"/>
          <w:tblHeader/>
          <w:jc w:val="center"/>
        </w:trPr>
        <w:tc>
          <w:tcPr>
            <w:tcW w:w="297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952121" w:rsidRPr="0025644E" w:rsidRDefault="0095212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81" w:type="dxa"/>
            <w:tcBorders>
              <w:bottom w:val="doub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82" w:type="dxa"/>
            <w:tcBorders>
              <w:bottom w:val="double" w:sz="4" w:space="0" w:color="auto"/>
            </w:tcBorders>
            <w:vAlign w:val="center"/>
          </w:tcPr>
          <w:p w:rsidR="00952121" w:rsidRPr="0025644E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97" w:type="dxa"/>
            <w:vMerge/>
            <w:tcBorders>
              <w:bottom w:val="double" w:sz="4" w:space="0" w:color="auto"/>
            </w:tcBorders>
          </w:tcPr>
          <w:p w:rsidR="00952121" w:rsidRPr="0025644E" w:rsidRDefault="00952121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197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1F1F2F">
            <w:pPr>
              <w:widowControl/>
              <w:spacing w:line="230" w:lineRule="exact"/>
              <w:jc w:val="center"/>
              <w:rPr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542E1F" w:rsidRDefault="00952121" w:rsidP="001F1F2F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1" w:rsidRPr="00D66013" w:rsidRDefault="0095212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Промышленное произво</w:t>
            </w:r>
            <w:r>
              <w:rPr>
                <w:b/>
                <w:bCs/>
                <w:szCs w:val="24"/>
              </w:rPr>
              <w:t>д</w:t>
            </w:r>
            <w:r>
              <w:rPr>
                <w:b/>
                <w:bCs/>
                <w:szCs w:val="24"/>
              </w:rPr>
              <w:t>ство - всего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 w:rsidRPr="00E76294">
              <w:rPr>
                <w:b/>
                <w:szCs w:val="24"/>
              </w:rPr>
              <w:t>99,4</w:t>
            </w:r>
          </w:p>
        </w:tc>
        <w:tc>
          <w:tcPr>
            <w:tcW w:w="9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98,5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103,6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103,5</w:t>
            </w:r>
          </w:p>
        </w:tc>
        <w:tc>
          <w:tcPr>
            <w:tcW w:w="1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9033A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108,2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1" w:rsidRPr="00D66013" w:rsidRDefault="0095212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ископ</w:t>
            </w:r>
            <w:r w:rsidRPr="00D66013">
              <w:rPr>
                <w:b/>
                <w:bCs/>
                <w:szCs w:val="24"/>
              </w:rPr>
              <w:t>а</w:t>
            </w:r>
            <w:r w:rsidRPr="00D66013">
              <w:rPr>
                <w:b/>
                <w:bCs/>
                <w:szCs w:val="24"/>
              </w:rPr>
              <w:t>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 w:rsidRPr="00E76294">
              <w:rPr>
                <w:b/>
                <w:color w:val="000000"/>
                <w:szCs w:val="24"/>
              </w:rPr>
              <w:t>97,7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94,1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93,2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9033A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128,9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сырой нефти и природного газа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95212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95212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131,2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B8265A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полезных ископаемых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95212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952121" w:rsidP="00952121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177EB" w:rsidRDefault="00887E7C" w:rsidP="009D5FD5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</w:t>
            </w:r>
            <w:r w:rsidRPr="00D66013">
              <w:rPr>
                <w:b/>
                <w:bCs/>
                <w:szCs w:val="24"/>
              </w:rPr>
              <w:t>з</w:t>
            </w:r>
            <w:r w:rsidRPr="00D66013">
              <w:rPr>
                <w:b/>
                <w:bCs/>
                <w:szCs w:val="24"/>
              </w:rPr>
              <w:t>водства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 w:rsidRPr="00E76294">
              <w:rPr>
                <w:b/>
                <w:color w:val="000000"/>
                <w:szCs w:val="24"/>
              </w:rPr>
              <w:t>99,8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107,5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9033A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102,9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пищевых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4477F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105,6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напитков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952121" w:rsidP="00952121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4477F" w:rsidRDefault="00887E7C" w:rsidP="009D5FD5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102,3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текстильных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101,2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101,7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кожи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обработка древесины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производство изделий из дерева и пробки, кроме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бели, производство изд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лий из соломки и матери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лов для плетения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113,7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полиграфич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ская и копирование нос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телей информации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325B6E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химических веществ и химических продуктов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97,6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лекарстве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ных средств и материалов, применяемых в медици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ских целях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103,1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</w:t>
            </w:r>
            <w:r w:rsidRPr="00D66013">
              <w:rPr>
                <w:szCs w:val="24"/>
              </w:rPr>
              <w:t>е</w:t>
            </w:r>
            <w:r w:rsidRPr="00D66013">
              <w:rPr>
                <w:szCs w:val="24"/>
              </w:rPr>
              <w:t>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минеральн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F7E98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металлург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ме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106,3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компьют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ров, электронных и опт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изделий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7F7E98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ского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машин и оборудования, не вкл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ченных в другие групп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ровки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авто</w:t>
            </w:r>
            <w:r w:rsidRPr="00D66013">
              <w:rPr>
                <w:szCs w:val="24"/>
              </w:rPr>
              <w:t>тран</w:t>
            </w:r>
            <w:r w:rsidRPr="00D66013">
              <w:rPr>
                <w:szCs w:val="24"/>
              </w:rPr>
              <w:t>с</w:t>
            </w:r>
            <w:r w:rsidRPr="00D66013">
              <w:rPr>
                <w:szCs w:val="24"/>
              </w:rPr>
              <w:t>портных средств</w:t>
            </w:r>
            <w:r>
              <w:rPr>
                <w:szCs w:val="24"/>
              </w:rPr>
              <w:t>, прицепов и полуприцепов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92D5C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142,1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92D5C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92D5C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машин и оборудования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137,3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113,6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электрич</w:t>
            </w:r>
            <w:r>
              <w:rPr>
                <w:b/>
                <w:bCs/>
                <w:szCs w:val="24"/>
              </w:rPr>
              <w:t>е</w:t>
            </w:r>
            <w:r>
              <w:rPr>
                <w:b/>
                <w:bCs/>
                <w:szCs w:val="24"/>
              </w:rPr>
              <w:t>ской энергией, газом и п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ром; кондиционирование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 w:rsidRPr="00E76294">
              <w:rPr>
                <w:b/>
                <w:szCs w:val="24"/>
              </w:rPr>
              <w:t>101,0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76294" w:rsidRDefault="0089033A" w:rsidP="009D5FD5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100,6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6013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производство, передача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энергии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102,1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5253B7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</w:t>
            </w:r>
            <w:r w:rsidR="005253B7">
              <w:rPr>
                <w:szCs w:val="24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2D2CC0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распред</w:t>
            </w:r>
            <w:r w:rsidRPr="002D2CC0">
              <w:rPr>
                <w:szCs w:val="24"/>
              </w:rPr>
              <w:t>е</w:t>
            </w:r>
            <w:r w:rsidRPr="002D2CC0">
              <w:rPr>
                <w:szCs w:val="24"/>
              </w:rPr>
              <w:t>ление газообразного то</w:t>
            </w:r>
            <w:r w:rsidRPr="002D2CC0">
              <w:rPr>
                <w:szCs w:val="24"/>
              </w:rPr>
              <w:t>п</w:t>
            </w:r>
            <w:r w:rsidRPr="002D2CC0">
              <w:rPr>
                <w:szCs w:val="24"/>
              </w:rPr>
              <w:t>лива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100,0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92D5C" w:rsidRDefault="00952121" w:rsidP="00B03CC0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передача и распределение пара и гор</w:t>
            </w:r>
            <w:r w:rsidRPr="00592D5C">
              <w:rPr>
                <w:szCs w:val="24"/>
              </w:rPr>
              <w:t>я</w:t>
            </w:r>
            <w:r w:rsidRPr="00592D5C">
              <w:rPr>
                <w:szCs w:val="24"/>
              </w:rPr>
              <w:t>чей воды; кондиционир</w:t>
            </w:r>
            <w:r w:rsidRPr="00592D5C">
              <w:rPr>
                <w:szCs w:val="24"/>
              </w:rPr>
              <w:t>о</w:t>
            </w:r>
            <w:r w:rsidRPr="00592D5C">
              <w:rPr>
                <w:szCs w:val="24"/>
              </w:rPr>
              <w:t>вание воздуха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 w:rsidRPr="00D30150">
              <w:rPr>
                <w:szCs w:val="24"/>
              </w:rPr>
              <w:t>99,2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952121" w:rsidP="00952121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30150" w:rsidRDefault="00887E7C" w:rsidP="009D5FD5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89033A" w:rsidP="009D5FD5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952121" w:rsidRPr="0025644E" w:rsidTr="009D5FD5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154485" w:rsidRDefault="00952121" w:rsidP="00B03CC0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lastRenderedPageBreak/>
              <w:t>Водоснабжение; водоотв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дение, организация сбора и утилизация отходов, д</w:t>
            </w:r>
            <w:r w:rsidRPr="00154485">
              <w:rPr>
                <w:b/>
                <w:szCs w:val="24"/>
              </w:rPr>
              <w:t>е</w:t>
            </w:r>
            <w:r w:rsidRPr="00154485">
              <w:rPr>
                <w:b/>
                <w:szCs w:val="24"/>
              </w:rPr>
              <w:t>ятельность по ликвидации загрязнений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 w:rsidRPr="00E76294">
              <w:rPr>
                <w:b/>
                <w:szCs w:val="24"/>
              </w:rPr>
              <w:t>100,1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952121" w:rsidP="00952121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5253B7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887E7C" w:rsidP="009D5FD5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E76294" w:rsidRDefault="0089033A" w:rsidP="009D5FD5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</w:tr>
    </w:tbl>
    <w:p w:rsidR="00C249F9" w:rsidRPr="00202C5E" w:rsidRDefault="00C249F9" w:rsidP="000D36AF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E92DEB" w:rsidRDefault="00D8684E" w:rsidP="000D36AF">
      <w:pPr>
        <w:pStyle w:val="30"/>
        <w:keepNext/>
        <w:widowControl w:val="0"/>
        <w:ind w:firstLine="0"/>
        <w:jc w:val="center"/>
        <w:rPr>
          <w:b/>
          <w:szCs w:val="24"/>
        </w:rPr>
      </w:pPr>
      <w:r w:rsidRPr="00CA193F">
        <w:rPr>
          <w:b/>
          <w:sz w:val="22"/>
          <w:szCs w:val="22"/>
          <w:lang w:val="en-US"/>
        </w:rPr>
        <w:t>V</w:t>
      </w:r>
      <w:r w:rsidR="00131054">
        <w:rPr>
          <w:b/>
          <w:sz w:val="22"/>
          <w:szCs w:val="22"/>
          <w:lang w:val="en-US"/>
        </w:rPr>
        <w:t>I</w:t>
      </w:r>
      <w:r w:rsidR="00AF6D8B" w:rsidRPr="00CA193F">
        <w:rPr>
          <w:b/>
          <w:sz w:val="22"/>
          <w:szCs w:val="22"/>
          <w:lang w:val="en-US"/>
        </w:rPr>
        <w:t>I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3</w:t>
      </w:r>
      <w:r w:rsidRPr="00CA193F">
        <w:rPr>
          <w:b/>
          <w:sz w:val="22"/>
          <w:szCs w:val="22"/>
        </w:rPr>
        <w:t>.</w:t>
      </w:r>
      <w:r w:rsidR="00357FE2" w:rsidRPr="00CA193F">
        <w:rPr>
          <w:b/>
          <w:sz w:val="22"/>
          <w:szCs w:val="22"/>
        </w:rPr>
        <w:t>2</w:t>
      </w:r>
      <w:r w:rsidR="00A12B84" w:rsidRPr="00CA193F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A12B84" w:rsidRPr="00CA193F">
        <w:rPr>
          <w:b/>
          <w:szCs w:val="24"/>
        </w:rPr>
        <w:t>Индексы цен</w:t>
      </w:r>
      <w:r w:rsidR="00A12B84" w:rsidRPr="00E92DEB">
        <w:rPr>
          <w:b/>
          <w:szCs w:val="24"/>
        </w:rPr>
        <w:t xml:space="preserve"> производителей сельскохозяйственной продукции</w:t>
      </w:r>
    </w:p>
    <w:p w:rsidR="00A12B84" w:rsidRPr="00E92DEB" w:rsidRDefault="00A12B84" w:rsidP="00E55A09">
      <w:pPr>
        <w:pStyle w:val="30"/>
        <w:keepNext/>
        <w:widowControl w:val="0"/>
        <w:ind w:firstLine="0"/>
        <w:jc w:val="center"/>
        <w:rPr>
          <w:b/>
          <w:szCs w:val="24"/>
        </w:rPr>
      </w:pPr>
    </w:p>
    <w:p w:rsidR="00751DE4" w:rsidRPr="00E92DEB" w:rsidRDefault="006F5001" w:rsidP="00602944">
      <w:pPr>
        <w:keepNext/>
        <w:shd w:val="clear" w:color="auto" w:fill="FFFFFF"/>
        <w:suppressAutoHyphens/>
        <w:ind w:firstLine="709"/>
        <w:rPr>
          <w:szCs w:val="24"/>
        </w:rPr>
      </w:pPr>
      <w:r w:rsidRPr="00EE67FE">
        <w:rPr>
          <w:szCs w:val="24"/>
        </w:rPr>
        <w:t xml:space="preserve">В </w:t>
      </w:r>
      <w:r w:rsidR="00952121">
        <w:rPr>
          <w:szCs w:val="24"/>
        </w:rPr>
        <w:t>июне</w:t>
      </w:r>
      <w:r w:rsidR="00A17A5F">
        <w:rPr>
          <w:szCs w:val="24"/>
        </w:rPr>
        <w:t xml:space="preserve"> </w:t>
      </w:r>
      <w:r w:rsidR="00B768B1" w:rsidRPr="00EE67FE">
        <w:rPr>
          <w:szCs w:val="24"/>
        </w:rPr>
        <w:t>201</w:t>
      </w:r>
      <w:r w:rsidR="00CE703E" w:rsidRPr="00EE67FE">
        <w:rPr>
          <w:szCs w:val="24"/>
        </w:rPr>
        <w:t>9</w:t>
      </w:r>
      <w:r w:rsidRPr="00EE67FE">
        <w:rPr>
          <w:szCs w:val="24"/>
        </w:rPr>
        <w:t xml:space="preserve"> г</w:t>
      </w:r>
      <w:r w:rsidR="00081420" w:rsidRPr="00EE67FE">
        <w:rPr>
          <w:szCs w:val="24"/>
        </w:rPr>
        <w:t>.</w:t>
      </w:r>
      <w:r w:rsidR="00A17A5F">
        <w:rPr>
          <w:szCs w:val="24"/>
        </w:rPr>
        <w:t xml:space="preserve"> </w:t>
      </w:r>
      <w:r w:rsidRPr="001F2FE6">
        <w:rPr>
          <w:bCs/>
          <w:szCs w:val="24"/>
        </w:rPr>
        <w:t>индекс</w:t>
      </w:r>
      <w:r w:rsidR="00A17A5F">
        <w:rPr>
          <w:bCs/>
          <w:szCs w:val="24"/>
        </w:rPr>
        <w:t xml:space="preserve"> </w:t>
      </w:r>
      <w:r w:rsidRPr="00B92180">
        <w:rPr>
          <w:szCs w:val="24"/>
        </w:rPr>
        <w:t xml:space="preserve">цен </w:t>
      </w:r>
      <w:r w:rsidRPr="00901A57">
        <w:rPr>
          <w:szCs w:val="24"/>
        </w:rPr>
        <w:t>производителей сельскохозяйственн</w:t>
      </w:r>
      <w:r w:rsidR="00CE703E" w:rsidRPr="00901A57">
        <w:rPr>
          <w:szCs w:val="24"/>
        </w:rPr>
        <w:t>ой</w:t>
      </w:r>
      <w:r w:rsidRPr="00901A57">
        <w:rPr>
          <w:szCs w:val="24"/>
        </w:rPr>
        <w:t xml:space="preserve"> продукци</w:t>
      </w:r>
      <w:r w:rsidR="00CE703E" w:rsidRPr="00901A57">
        <w:rPr>
          <w:szCs w:val="24"/>
        </w:rPr>
        <w:t>и</w:t>
      </w:r>
      <w:r w:rsidR="00A17A5F" w:rsidRPr="00901A57">
        <w:rPr>
          <w:szCs w:val="24"/>
        </w:rPr>
        <w:t xml:space="preserve"> </w:t>
      </w:r>
      <w:r w:rsidR="004D4EBC">
        <w:rPr>
          <w:szCs w:val="24"/>
        </w:rPr>
        <w:br/>
      </w:r>
      <w:r w:rsidR="00C800F7" w:rsidRPr="00901A57">
        <w:rPr>
          <w:szCs w:val="24"/>
        </w:rPr>
        <w:t xml:space="preserve">по сравнению с предыдущим месяцем </w:t>
      </w:r>
      <w:r w:rsidRPr="00901A57">
        <w:rPr>
          <w:szCs w:val="24"/>
        </w:rPr>
        <w:t xml:space="preserve">составил </w:t>
      </w:r>
      <w:r w:rsidR="00433A13" w:rsidRPr="00901A57">
        <w:rPr>
          <w:szCs w:val="24"/>
        </w:rPr>
        <w:t>–</w:t>
      </w:r>
      <w:r w:rsidR="009C573A" w:rsidRPr="00901A57">
        <w:rPr>
          <w:szCs w:val="24"/>
        </w:rPr>
        <w:t xml:space="preserve"> </w:t>
      </w:r>
      <w:r w:rsidR="00901A57">
        <w:rPr>
          <w:szCs w:val="24"/>
        </w:rPr>
        <w:t>97,6</w:t>
      </w:r>
      <w:r w:rsidRPr="00901A57">
        <w:rPr>
          <w:szCs w:val="24"/>
        </w:rPr>
        <w:t>%, в том числе на продукцию растениевод</w:t>
      </w:r>
      <w:r w:rsidR="00297B09" w:rsidRPr="00901A57">
        <w:rPr>
          <w:szCs w:val="24"/>
        </w:rPr>
        <w:t xml:space="preserve">ства </w:t>
      </w:r>
      <w:r w:rsidR="00F413DE" w:rsidRPr="00901A57">
        <w:rPr>
          <w:szCs w:val="24"/>
        </w:rPr>
        <w:t>–</w:t>
      </w:r>
      <w:r w:rsidR="009C573A" w:rsidRPr="00901A57">
        <w:rPr>
          <w:szCs w:val="24"/>
        </w:rPr>
        <w:t xml:space="preserve"> </w:t>
      </w:r>
      <w:r w:rsidR="00901A57">
        <w:rPr>
          <w:szCs w:val="24"/>
        </w:rPr>
        <w:t>96,0</w:t>
      </w:r>
      <w:r w:rsidRPr="00901A57">
        <w:rPr>
          <w:szCs w:val="24"/>
        </w:rPr>
        <w:t xml:space="preserve">%, на продукцию животноводства – </w:t>
      </w:r>
      <w:r w:rsidR="00901A57">
        <w:rPr>
          <w:szCs w:val="24"/>
        </w:rPr>
        <w:t>99,7</w:t>
      </w:r>
      <w:r w:rsidRPr="00901A57">
        <w:rPr>
          <w:szCs w:val="24"/>
        </w:rPr>
        <w:t>%</w:t>
      </w:r>
      <w:r w:rsidR="00751DE4" w:rsidRPr="00901A57">
        <w:rPr>
          <w:szCs w:val="24"/>
        </w:rPr>
        <w:t>.</w:t>
      </w:r>
    </w:p>
    <w:p w:rsidR="006F5001" w:rsidRPr="00E92DEB" w:rsidRDefault="006F5001" w:rsidP="00602944">
      <w:pPr>
        <w:keepNext/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602944">
      <w:pPr>
        <w:keepNext/>
        <w:shd w:val="clear" w:color="auto" w:fill="FFFFFF"/>
        <w:suppressAutoHyphens/>
        <w:ind w:firstLine="709"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602944">
      <w:pPr>
        <w:keepNext/>
        <w:jc w:val="center"/>
        <w:rPr>
          <w:b/>
          <w:szCs w:val="24"/>
        </w:rPr>
      </w:pPr>
    </w:p>
    <w:p w:rsidR="006F5001" w:rsidRPr="00E664B7" w:rsidRDefault="006F5001" w:rsidP="00602944">
      <w:pPr>
        <w:keepNext/>
        <w:spacing w:line="200" w:lineRule="exact"/>
        <w:ind w:right="139" w:firstLine="709"/>
        <w:jc w:val="right"/>
      </w:pPr>
      <w:r w:rsidRPr="00E664B7">
        <w:t>на конец периода, в процентах</w:t>
      </w:r>
    </w:p>
    <w:tbl>
      <w:tblPr>
        <w:tblW w:w="9208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08"/>
        <w:gridCol w:w="1125"/>
        <w:gridCol w:w="1125"/>
        <w:gridCol w:w="1439"/>
        <w:gridCol w:w="1418"/>
        <w:gridCol w:w="1305"/>
        <w:gridCol w:w="1388"/>
      </w:tblGrid>
      <w:tr w:rsidR="00F24E9C" w:rsidRPr="00E664B7" w:rsidTr="0082231A">
        <w:trPr>
          <w:cantSplit/>
          <w:trHeight w:val="241"/>
          <w:tblHeader/>
        </w:trPr>
        <w:tc>
          <w:tcPr>
            <w:tcW w:w="1408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250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550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82231A">
        <w:trPr>
          <w:cantSplit/>
          <w:trHeight w:val="241"/>
          <w:tblHeader/>
        </w:trPr>
        <w:tc>
          <w:tcPr>
            <w:tcW w:w="1408" w:type="dxa"/>
            <w:vMerge/>
            <w:vAlign w:val="center"/>
          </w:tcPr>
          <w:p w:rsidR="00F24E9C" w:rsidRPr="00F57B73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25" w:type="dxa"/>
            <w:vMerge w:val="restart"/>
            <w:vAlign w:val="center"/>
          </w:tcPr>
          <w:p w:rsidR="00F24E9C" w:rsidRPr="00F24E9C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57" w:type="dxa"/>
            <w:gridSpan w:val="2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0632F5">
        <w:trPr>
          <w:cantSplit/>
          <w:trHeight w:val="555"/>
          <w:tblHeader/>
        </w:trPr>
        <w:tc>
          <w:tcPr>
            <w:tcW w:w="1408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25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>щему пер</w:t>
            </w:r>
            <w:r w:rsidRPr="00E664B7">
              <w:rPr>
                <w:szCs w:val="24"/>
              </w:rPr>
              <w:t>и</w:t>
            </w:r>
            <w:r w:rsidRPr="00E664B7">
              <w:rPr>
                <w:szCs w:val="24"/>
              </w:rPr>
              <w:t>оду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</w:t>
            </w:r>
            <w:r w:rsidRPr="00E664B7">
              <w:rPr>
                <w:szCs w:val="24"/>
              </w:rPr>
              <w:t>ы</w:t>
            </w:r>
            <w:r w:rsidRPr="00E664B7">
              <w:rPr>
                <w:szCs w:val="24"/>
              </w:rPr>
              <w:t>дущему периоду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82231A">
            <w:pPr>
              <w:spacing w:line="240" w:lineRule="exact"/>
              <w:ind w:left="-71" w:right="-71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</w:t>
            </w:r>
            <w:r w:rsidRPr="00E664B7">
              <w:rPr>
                <w:szCs w:val="24"/>
              </w:rPr>
              <w:t>е</w:t>
            </w:r>
            <w:r w:rsidRPr="00E664B7">
              <w:rPr>
                <w:szCs w:val="24"/>
              </w:rPr>
              <w:t>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391890" w:rsidRPr="004D7540" w:rsidTr="00F24E9C">
        <w:tc>
          <w:tcPr>
            <w:tcW w:w="9208" w:type="dxa"/>
            <w:gridSpan w:val="7"/>
            <w:vAlign w:val="bottom"/>
          </w:tcPr>
          <w:p w:rsidR="00391890" w:rsidRPr="000261A8" w:rsidRDefault="00391890" w:rsidP="00391890">
            <w:pPr>
              <w:widowControl/>
              <w:spacing w:line="240" w:lineRule="exact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2018</w:t>
            </w:r>
          </w:p>
        </w:tc>
      </w:tr>
      <w:tr w:rsidR="00391890" w:rsidRPr="004D7540" w:rsidTr="00691ADB">
        <w:tc>
          <w:tcPr>
            <w:tcW w:w="1408" w:type="dxa"/>
            <w:vAlign w:val="bottom"/>
          </w:tcPr>
          <w:p w:rsidR="00391890" w:rsidRDefault="00391890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Январь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125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1439" w:type="dxa"/>
            <w:vAlign w:val="bottom"/>
          </w:tcPr>
          <w:p w:rsidR="00391890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418" w:type="dxa"/>
            <w:vAlign w:val="bottom"/>
          </w:tcPr>
          <w:p w:rsidR="00391890" w:rsidRDefault="00455C4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305" w:type="dxa"/>
            <w:vAlign w:val="bottom"/>
          </w:tcPr>
          <w:p w:rsidR="00391890" w:rsidRPr="007D74A3" w:rsidRDefault="001F579F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  <w:tc>
          <w:tcPr>
            <w:tcW w:w="1388" w:type="dxa"/>
            <w:vAlign w:val="bottom"/>
          </w:tcPr>
          <w:p w:rsidR="00391890" w:rsidRPr="007D74A3" w:rsidRDefault="000215DB" w:rsidP="002278B2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7D74A3">
              <w:rPr>
                <w:szCs w:val="24"/>
              </w:rPr>
              <w:t>96,4</w:t>
            </w:r>
          </w:p>
        </w:tc>
      </w:tr>
      <w:tr w:rsidR="00D206C9" w:rsidRPr="004D7540" w:rsidTr="00506F13">
        <w:tc>
          <w:tcPr>
            <w:tcW w:w="1408" w:type="dxa"/>
            <w:vAlign w:val="bottom"/>
          </w:tcPr>
          <w:p w:rsidR="00D206C9" w:rsidRDefault="00D206C9" w:rsidP="009F02B7">
            <w:pPr>
              <w:spacing w:line="240" w:lineRule="exact"/>
              <w:ind w:right="-7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Февраль</w:t>
            </w:r>
          </w:p>
        </w:tc>
        <w:tc>
          <w:tcPr>
            <w:tcW w:w="1125" w:type="dxa"/>
            <w:vAlign w:val="bottom"/>
          </w:tcPr>
          <w:p w:rsidR="00D206C9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D206C9" w:rsidRPr="00F06984" w:rsidRDefault="00D206C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1439" w:type="dxa"/>
            <w:vAlign w:val="bottom"/>
          </w:tcPr>
          <w:p w:rsidR="00D206C9" w:rsidRPr="00F06984" w:rsidRDefault="00D206C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103,4</w:t>
            </w:r>
          </w:p>
        </w:tc>
        <w:tc>
          <w:tcPr>
            <w:tcW w:w="141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305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97,4</w:t>
            </w:r>
          </w:p>
        </w:tc>
        <w:tc>
          <w:tcPr>
            <w:tcW w:w="1388" w:type="dxa"/>
            <w:vAlign w:val="bottom"/>
          </w:tcPr>
          <w:p w:rsidR="00D206C9" w:rsidRDefault="00D206C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CC1049" w:rsidRPr="004D7540" w:rsidTr="00506F13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100,6</w:t>
            </w:r>
          </w:p>
        </w:tc>
        <w:tc>
          <w:tcPr>
            <w:tcW w:w="1125" w:type="dxa"/>
            <w:vAlign w:val="bottom"/>
          </w:tcPr>
          <w:p w:rsidR="00CC1049" w:rsidRDefault="00CC1049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439" w:type="dxa"/>
            <w:vAlign w:val="bottom"/>
          </w:tcPr>
          <w:p w:rsidR="00CC1049" w:rsidRDefault="00CC1049" w:rsidP="007D74A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41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108,1</w:t>
            </w:r>
          </w:p>
        </w:tc>
        <w:tc>
          <w:tcPr>
            <w:tcW w:w="1305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  <w:tc>
          <w:tcPr>
            <w:tcW w:w="1388" w:type="dxa"/>
            <w:vAlign w:val="bottom"/>
          </w:tcPr>
          <w:p w:rsid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91,0</w:t>
            </w:r>
          </w:p>
        </w:tc>
      </w:tr>
      <w:tr w:rsidR="00CC1049" w:rsidRPr="004D7540" w:rsidTr="00506F13">
        <w:tc>
          <w:tcPr>
            <w:tcW w:w="1408" w:type="dxa"/>
            <w:vAlign w:val="bottom"/>
          </w:tcPr>
          <w:p w:rsidR="00CC1049" w:rsidRDefault="00CC1049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125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1439" w:type="dxa"/>
            <w:vAlign w:val="bottom"/>
          </w:tcPr>
          <w:p w:rsidR="00CC1049" w:rsidRPr="00CC1049" w:rsidRDefault="00CC1049" w:rsidP="00506F13">
            <w:pPr>
              <w:widowControl/>
              <w:ind w:right="57"/>
              <w:jc w:val="right"/>
              <w:rPr>
                <w:b/>
                <w:color w:val="000000"/>
                <w:szCs w:val="24"/>
              </w:rPr>
            </w:pPr>
            <w:r w:rsidRPr="00CC1049">
              <w:rPr>
                <w:b/>
                <w:color w:val="000000"/>
                <w:szCs w:val="24"/>
              </w:rPr>
              <w:t>108,1</w:t>
            </w:r>
          </w:p>
        </w:tc>
        <w:tc>
          <w:tcPr>
            <w:tcW w:w="141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108,1</w:t>
            </w:r>
          </w:p>
        </w:tc>
        <w:tc>
          <w:tcPr>
            <w:tcW w:w="1305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  <w:tc>
          <w:tcPr>
            <w:tcW w:w="1388" w:type="dxa"/>
            <w:vAlign w:val="bottom"/>
          </w:tcPr>
          <w:p w:rsidR="00CC1049" w:rsidRPr="00CC1049" w:rsidRDefault="00CC1049" w:rsidP="00506F13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CC1049">
              <w:rPr>
                <w:b/>
                <w:szCs w:val="24"/>
              </w:rPr>
              <w:t>91,0</w:t>
            </w:r>
          </w:p>
        </w:tc>
      </w:tr>
      <w:tr w:rsidR="009A507C" w:rsidRPr="004D7540" w:rsidTr="00506F13">
        <w:trPr>
          <w:trHeight w:val="60"/>
        </w:trPr>
        <w:tc>
          <w:tcPr>
            <w:tcW w:w="1408" w:type="dxa"/>
            <w:vAlign w:val="bottom"/>
          </w:tcPr>
          <w:p w:rsidR="009A507C" w:rsidRPr="009A507C" w:rsidRDefault="009A507C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DB6C0E">
              <w:rPr>
                <w:color w:val="000000"/>
                <w:szCs w:val="24"/>
              </w:rPr>
              <w:t>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107,2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98,7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A507C" w:rsidRPr="00DB6C0E" w:rsidRDefault="00DB6C0E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 w:rsidRPr="00DB6C0E">
              <w:rPr>
                <w:szCs w:val="24"/>
              </w:rPr>
              <w:t>89,9</w:t>
            </w:r>
          </w:p>
        </w:tc>
      </w:tr>
      <w:tr w:rsidR="00942DD7" w:rsidRPr="004D7540" w:rsidTr="00506F13">
        <w:trPr>
          <w:trHeight w:val="60"/>
        </w:trPr>
        <w:tc>
          <w:tcPr>
            <w:tcW w:w="1408" w:type="dxa"/>
            <w:vAlign w:val="bottom"/>
          </w:tcPr>
          <w:p w:rsidR="00942DD7" w:rsidRPr="00942DD7" w:rsidRDefault="00942DD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97,3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42DD7" w:rsidRPr="00DB6C0E" w:rsidRDefault="00942DD7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89,8</w:t>
            </w:r>
          </w:p>
        </w:tc>
      </w:tr>
      <w:tr w:rsidR="00A370B7" w:rsidRPr="004D7540" w:rsidTr="00506F13">
        <w:trPr>
          <w:trHeight w:val="60"/>
        </w:trPr>
        <w:tc>
          <w:tcPr>
            <w:tcW w:w="1408" w:type="dxa"/>
            <w:vAlign w:val="bottom"/>
          </w:tcPr>
          <w:p w:rsidR="00A370B7" w:rsidRDefault="00A370B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370B7" w:rsidRDefault="00D719E1" w:rsidP="00506F13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90,9</w:t>
            </w:r>
          </w:p>
        </w:tc>
      </w:tr>
      <w:tr w:rsidR="00A370B7" w:rsidRPr="004D7540" w:rsidTr="00506F13">
        <w:trPr>
          <w:trHeight w:val="60"/>
        </w:trPr>
        <w:tc>
          <w:tcPr>
            <w:tcW w:w="1408" w:type="dxa"/>
          </w:tcPr>
          <w:p w:rsidR="00A370B7" w:rsidRDefault="00A370B7">
            <w:r w:rsidRPr="00BA1254">
              <w:rPr>
                <w:b/>
                <w:szCs w:val="24"/>
                <w:lang w:val="en-US"/>
              </w:rPr>
              <w:t>II</w:t>
            </w:r>
            <w:r w:rsidRPr="00BA1254">
              <w:rPr>
                <w:b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95,8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96,1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A370B7" w:rsidRPr="000E21CA" w:rsidRDefault="00D719E1" w:rsidP="00506F13">
            <w:pPr>
              <w:ind w:right="57"/>
              <w:jc w:val="right"/>
              <w:rPr>
                <w:b/>
              </w:rPr>
            </w:pPr>
            <w:r w:rsidRPr="000E21CA">
              <w:rPr>
                <w:b/>
              </w:rPr>
              <w:t>90,9</w:t>
            </w:r>
          </w:p>
        </w:tc>
      </w:tr>
      <w:tr w:rsidR="008C2EAC" w:rsidRPr="004D7540" w:rsidTr="00506F13">
        <w:trPr>
          <w:trHeight w:val="60"/>
        </w:trPr>
        <w:tc>
          <w:tcPr>
            <w:tcW w:w="1408" w:type="dxa"/>
          </w:tcPr>
          <w:p w:rsidR="008C2EAC" w:rsidRPr="00BA1254" w:rsidRDefault="008C2EAC" w:rsidP="008C2EAC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97,9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93,8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96,4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100,1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8C2EAC" w:rsidRPr="00501EE5" w:rsidRDefault="00501EE5" w:rsidP="00506F13">
            <w:pPr>
              <w:ind w:right="57"/>
              <w:jc w:val="right"/>
            </w:pPr>
            <w:r w:rsidRPr="00501EE5">
              <w:t>91,0</w:t>
            </w:r>
          </w:p>
        </w:tc>
      </w:tr>
      <w:tr w:rsidR="00BA32F3" w:rsidRPr="004D7540" w:rsidTr="00506F13">
        <w:trPr>
          <w:trHeight w:val="60"/>
        </w:trPr>
        <w:tc>
          <w:tcPr>
            <w:tcW w:w="1408" w:type="dxa"/>
          </w:tcPr>
          <w:p w:rsidR="00BA32F3" w:rsidRDefault="00BA32F3" w:rsidP="00BA32F3">
            <w:pPr>
              <w:pStyle w:val="aa"/>
              <w:tabs>
                <w:tab w:val="left" w:pos="267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100,8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94,6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97,9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351C5D" w:rsidRPr="00501EE5" w:rsidRDefault="00351C5D" w:rsidP="00506F13">
            <w:pPr>
              <w:ind w:right="57"/>
              <w:jc w:val="right"/>
            </w:pPr>
            <w:r>
              <w:t>100,0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BA32F3" w:rsidRPr="00501EE5" w:rsidRDefault="00351C5D" w:rsidP="00506F13">
            <w:pPr>
              <w:ind w:right="57"/>
              <w:jc w:val="right"/>
            </w:pPr>
            <w:r>
              <w:t>90,9</w:t>
            </w:r>
          </w:p>
        </w:tc>
      </w:tr>
      <w:tr w:rsidR="00041DE7" w:rsidRPr="004D7540" w:rsidTr="00506F13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100,2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94,8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Default="00506F13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100,9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041DE7" w:rsidRDefault="00D852C1" w:rsidP="00506F13">
            <w:pPr>
              <w:ind w:right="57"/>
              <w:jc w:val="right"/>
            </w:pPr>
            <w:r>
              <w:t>91,7</w:t>
            </w:r>
          </w:p>
        </w:tc>
      </w:tr>
      <w:tr w:rsidR="00041DE7" w:rsidRPr="004D7540" w:rsidTr="009E1CE5">
        <w:trPr>
          <w:trHeight w:val="60"/>
        </w:trPr>
        <w:tc>
          <w:tcPr>
            <w:tcW w:w="1408" w:type="dxa"/>
            <w:vAlign w:val="bottom"/>
          </w:tcPr>
          <w:p w:rsidR="00041DE7" w:rsidRDefault="00041DE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98,9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94,8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97,6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100,9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041DE7" w:rsidRPr="00506F13" w:rsidRDefault="00506F13" w:rsidP="00506F13">
            <w:pPr>
              <w:ind w:right="57"/>
              <w:jc w:val="right"/>
              <w:rPr>
                <w:b/>
              </w:rPr>
            </w:pPr>
            <w:r w:rsidRPr="00506F13">
              <w:rPr>
                <w:b/>
              </w:rPr>
              <w:t>91,7</w:t>
            </w:r>
          </w:p>
        </w:tc>
      </w:tr>
      <w:tr w:rsidR="009E1CE5" w:rsidRPr="004D7540" w:rsidTr="00E55927">
        <w:trPr>
          <w:trHeight w:val="60"/>
        </w:trPr>
        <w:tc>
          <w:tcPr>
            <w:tcW w:w="1408" w:type="dxa"/>
            <w:vAlign w:val="bottom"/>
          </w:tcPr>
          <w:p w:rsidR="009E1CE5" w:rsidRDefault="009E1CE5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95,2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97,8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100,7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E1CE5" w:rsidRPr="004C582D" w:rsidRDefault="004C582D" w:rsidP="00506F13">
            <w:pPr>
              <w:ind w:right="57"/>
              <w:jc w:val="right"/>
            </w:pPr>
            <w:r w:rsidRPr="004C582D">
              <w:t>92,4</w:t>
            </w:r>
          </w:p>
        </w:tc>
      </w:tr>
      <w:tr w:rsidR="00E55927" w:rsidRPr="004D7540" w:rsidTr="00CE703E">
        <w:trPr>
          <w:trHeight w:val="60"/>
        </w:trPr>
        <w:tc>
          <w:tcPr>
            <w:tcW w:w="1408" w:type="dxa"/>
            <w:vAlign w:val="bottom"/>
          </w:tcPr>
          <w:p w:rsidR="00E55927" w:rsidRPr="00E55927" w:rsidRDefault="00E55927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55927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101,2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96,3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99,6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100,4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55927" w:rsidRPr="004C582D" w:rsidRDefault="00615D25" w:rsidP="00506F13">
            <w:pPr>
              <w:ind w:right="57"/>
              <w:jc w:val="right"/>
            </w:pPr>
            <w:r>
              <w:t>92,7</w:t>
            </w:r>
          </w:p>
        </w:tc>
      </w:tr>
      <w:tr w:rsidR="009930C0" w:rsidRPr="004D7540" w:rsidTr="00CE703E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103,8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100,0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105,3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101,6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930C0" w:rsidRDefault="009930C0" w:rsidP="00B96D3A">
            <w:pPr>
              <w:ind w:right="57"/>
              <w:jc w:val="right"/>
            </w:pPr>
            <w:r>
              <w:t>94,2</w:t>
            </w:r>
          </w:p>
        </w:tc>
      </w:tr>
      <w:tr w:rsidR="009930C0" w:rsidRPr="004D7540" w:rsidTr="00CE703E">
        <w:trPr>
          <w:trHeight w:val="60"/>
        </w:trPr>
        <w:tc>
          <w:tcPr>
            <w:tcW w:w="1408" w:type="dxa"/>
            <w:vAlign w:val="bottom"/>
          </w:tcPr>
          <w:p w:rsidR="009930C0" w:rsidRPr="00E55927" w:rsidRDefault="009930C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105,5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100,0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105,3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102,7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930C0" w:rsidRPr="00BB5E36" w:rsidRDefault="009930C0" w:rsidP="00B96D3A">
            <w:pPr>
              <w:ind w:right="57"/>
              <w:jc w:val="right"/>
              <w:rPr>
                <w:b/>
              </w:rPr>
            </w:pPr>
            <w:r w:rsidRPr="00BB5E36">
              <w:rPr>
                <w:b/>
              </w:rPr>
              <w:t>94,2</w:t>
            </w:r>
          </w:p>
        </w:tc>
      </w:tr>
      <w:tr w:rsidR="00CE703E" w:rsidRPr="004D7540" w:rsidTr="00311404">
        <w:trPr>
          <w:trHeight w:val="60"/>
        </w:trPr>
        <w:tc>
          <w:tcPr>
            <w:tcW w:w="9208" w:type="dxa"/>
            <w:gridSpan w:val="7"/>
            <w:vAlign w:val="bottom"/>
          </w:tcPr>
          <w:p w:rsidR="00CE703E" w:rsidRPr="00CE703E" w:rsidRDefault="00CE703E" w:rsidP="00CE703E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CE703E" w:rsidRPr="004D7540" w:rsidTr="007E35CD">
        <w:trPr>
          <w:trHeight w:val="60"/>
        </w:trPr>
        <w:tc>
          <w:tcPr>
            <w:tcW w:w="1408" w:type="dxa"/>
            <w:vAlign w:val="bottom"/>
          </w:tcPr>
          <w:p w:rsidR="00CE703E" w:rsidRPr="00E55927" w:rsidRDefault="00CE703E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103,4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CE703E" w:rsidRDefault="00E25153" w:rsidP="00506F13">
            <w:pPr>
              <w:ind w:right="57"/>
              <w:jc w:val="right"/>
            </w:pPr>
            <w:r>
              <w:t>102,2</w:t>
            </w:r>
          </w:p>
        </w:tc>
      </w:tr>
      <w:tr w:rsidR="007E35CD" w:rsidRPr="004D7540" w:rsidTr="00E75885">
        <w:trPr>
          <w:trHeight w:val="60"/>
        </w:trPr>
        <w:tc>
          <w:tcPr>
            <w:tcW w:w="1408" w:type="dxa"/>
            <w:vAlign w:val="bottom"/>
          </w:tcPr>
          <w:p w:rsidR="007E35CD" w:rsidRDefault="007E35CD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104,7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107,7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109,1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103,8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7E35CD" w:rsidRDefault="00EE67FE" w:rsidP="00506F13">
            <w:pPr>
              <w:ind w:right="57"/>
              <w:jc w:val="right"/>
            </w:pPr>
            <w:r>
              <w:t>106,1</w:t>
            </w:r>
          </w:p>
        </w:tc>
      </w:tr>
      <w:tr w:rsidR="00E75885" w:rsidRPr="004D7540" w:rsidTr="00E75885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96,4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103,9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110,9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90,2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75885" w:rsidRDefault="001F2FE6" w:rsidP="00506F13">
            <w:pPr>
              <w:ind w:right="57"/>
              <w:jc w:val="right"/>
            </w:pPr>
            <w:r>
              <w:t>95,7</w:t>
            </w:r>
          </w:p>
        </w:tc>
      </w:tr>
      <w:tr w:rsidR="00E75885" w:rsidRPr="004D7540" w:rsidTr="00C15B32">
        <w:trPr>
          <w:trHeight w:val="60"/>
        </w:trPr>
        <w:tc>
          <w:tcPr>
            <w:tcW w:w="1408" w:type="dxa"/>
            <w:vAlign w:val="bottom"/>
          </w:tcPr>
          <w:p w:rsidR="00E75885" w:rsidRDefault="00E75885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103,9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110,9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E75885" w:rsidRPr="001F2FE6" w:rsidRDefault="001F2FE6" w:rsidP="00506F13">
            <w:pPr>
              <w:ind w:right="57"/>
              <w:jc w:val="right"/>
              <w:rPr>
                <w:b/>
              </w:rPr>
            </w:pPr>
            <w:r w:rsidRPr="001F2FE6">
              <w:rPr>
                <w:b/>
              </w:rPr>
              <w:t>95,7</w:t>
            </w:r>
          </w:p>
        </w:tc>
      </w:tr>
      <w:tr w:rsidR="00C15B32" w:rsidRPr="009D5FD5" w:rsidTr="00943AA5">
        <w:trPr>
          <w:trHeight w:val="60"/>
        </w:trPr>
        <w:tc>
          <w:tcPr>
            <w:tcW w:w="1408" w:type="dxa"/>
            <w:vAlign w:val="bottom"/>
          </w:tcPr>
          <w:p w:rsidR="00C15B32" w:rsidRPr="009D5FD5" w:rsidRDefault="00C15B32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99,1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C15B32" w:rsidRPr="009D5FD5" w:rsidRDefault="00906DB1" w:rsidP="00906DB1">
            <w:pPr>
              <w:ind w:right="57"/>
              <w:jc w:val="right"/>
            </w:pPr>
            <w:r w:rsidRPr="009D5FD5">
              <w:t>102,9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109,3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99,7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C15B32" w:rsidRPr="009D5FD5" w:rsidRDefault="00906DB1" w:rsidP="00506F13">
            <w:pPr>
              <w:ind w:right="57"/>
              <w:jc w:val="right"/>
            </w:pPr>
            <w:r w:rsidRPr="009D5FD5">
              <w:t>95,4</w:t>
            </w:r>
          </w:p>
        </w:tc>
      </w:tr>
      <w:tr w:rsidR="00943AA5" w:rsidRPr="009D5FD5" w:rsidTr="00952121">
        <w:trPr>
          <w:trHeight w:val="60"/>
        </w:trPr>
        <w:tc>
          <w:tcPr>
            <w:tcW w:w="1408" w:type="dxa"/>
            <w:vAlign w:val="bottom"/>
          </w:tcPr>
          <w:p w:rsidR="00943AA5" w:rsidRPr="009D5FD5" w:rsidRDefault="00943AA5" w:rsidP="00943AA5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98,8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43AA5" w:rsidRPr="009D5FD5" w:rsidRDefault="00B92180" w:rsidP="00906DB1">
            <w:pPr>
              <w:ind w:right="57"/>
              <w:jc w:val="right"/>
            </w:pPr>
            <w:r>
              <w:t>101,6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105,8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101,4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43AA5" w:rsidRPr="009D5FD5" w:rsidRDefault="00B92180" w:rsidP="00506F13">
            <w:pPr>
              <w:ind w:right="57"/>
              <w:jc w:val="right"/>
            </w:pPr>
            <w:r>
              <w:t>96,7</w:t>
            </w:r>
          </w:p>
        </w:tc>
      </w:tr>
      <w:tr w:rsidR="00952121" w:rsidRPr="009D5FD5" w:rsidTr="00952121">
        <w:trPr>
          <w:trHeight w:val="60"/>
        </w:trPr>
        <w:tc>
          <w:tcPr>
            <w:tcW w:w="1408" w:type="dxa"/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97,6</w:t>
            </w:r>
          </w:p>
        </w:tc>
        <w:tc>
          <w:tcPr>
            <w:tcW w:w="1125" w:type="dxa"/>
            <w:shd w:val="clear" w:color="auto" w:fill="auto"/>
            <w:vAlign w:val="bottom"/>
          </w:tcPr>
          <w:p w:rsidR="00952121" w:rsidRDefault="00901A57" w:rsidP="00906DB1">
            <w:pPr>
              <w:ind w:right="57"/>
              <w:jc w:val="right"/>
            </w:pPr>
            <w:r>
              <w:t>99,2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101,6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99,7</w:t>
            </w:r>
          </w:p>
        </w:tc>
        <w:tc>
          <w:tcPr>
            <w:tcW w:w="1388" w:type="dxa"/>
            <w:shd w:val="clear" w:color="auto" w:fill="auto"/>
            <w:vAlign w:val="bottom"/>
          </w:tcPr>
          <w:p w:rsidR="00952121" w:rsidRDefault="00901A57" w:rsidP="00506F13">
            <w:pPr>
              <w:ind w:right="57"/>
              <w:jc w:val="right"/>
            </w:pPr>
            <w:r>
              <w:t>96,4</w:t>
            </w:r>
          </w:p>
        </w:tc>
      </w:tr>
      <w:tr w:rsidR="00952121" w:rsidRPr="009D5FD5" w:rsidTr="00506F13">
        <w:trPr>
          <w:trHeight w:val="60"/>
        </w:trPr>
        <w:tc>
          <w:tcPr>
            <w:tcW w:w="1408" w:type="dxa"/>
            <w:tcBorders>
              <w:bottom w:val="double" w:sz="4" w:space="0" w:color="auto"/>
            </w:tcBorders>
            <w:vAlign w:val="bottom"/>
          </w:tcPr>
          <w:p w:rsidR="00952121" w:rsidRDefault="00952121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95,5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906DB1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99,2</w:t>
            </w:r>
          </w:p>
        </w:tc>
        <w:tc>
          <w:tcPr>
            <w:tcW w:w="143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91,7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101,6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100,8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52121" w:rsidRPr="00901A57" w:rsidRDefault="00901A57" w:rsidP="00506F13">
            <w:pPr>
              <w:ind w:right="57"/>
              <w:jc w:val="right"/>
              <w:rPr>
                <w:b/>
              </w:rPr>
            </w:pPr>
            <w:r w:rsidRPr="00901A57">
              <w:rPr>
                <w:b/>
              </w:rPr>
              <w:t>96,4</w:t>
            </w:r>
          </w:p>
        </w:tc>
      </w:tr>
    </w:tbl>
    <w:p w:rsidR="00CE1030" w:rsidRDefault="00CE1030" w:rsidP="00001BD0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lastRenderedPageBreak/>
        <w:t>Индексы цен производителей отдельных видов и групп сельскохозяйственной продукции</w:t>
      </w:r>
    </w:p>
    <w:p w:rsidR="00025B5B" w:rsidRDefault="00025B5B" w:rsidP="00602944">
      <w:pPr>
        <w:keepNext/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934534">
      <w:pPr>
        <w:keepNext/>
        <w:spacing w:line="240" w:lineRule="exact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292" w:type="dxa"/>
        <w:jc w:val="center"/>
        <w:tblInd w:w="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35"/>
        <w:gridCol w:w="982"/>
        <w:gridCol w:w="983"/>
        <w:gridCol w:w="983"/>
        <w:gridCol w:w="1255"/>
        <w:gridCol w:w="1255"/>
        <w:gridCol w:w="1099"/>
      </w:tblGrid>
      <w:tr w:rsidR="007E35CD" w:rsidRPr="0025644E" w:rsidTr="0071784D">
        <w:trPr>
          <w:cantSplit/>
          <w:trHeight w:val="602"/>
          <w:tblHeader/>
          <w:jc w:val="center"/>
        </w:trPr>
        <w:tc>
          <w:tcPr>
            <w:tcW w:w="273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E35CD" w:rsidRPr="0025644E" w:rsidRDefault="007E35CD" w:rsidP="00A065CA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E35CD" w:rsidRDefault="007E35CD" w:rsidP="00A065CA">
            <w:pPr>
              <w:widowControl/>
              <w:ind w:left="-57" w:right="51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 месяцу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7E35CD" w:rsidRPr="0024477F" w:rsidRDefault="00952121" w:rsidP="00952121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255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7E35CD" w:rsidRPr="0024477F" w:rsidRDefault="00952121" w:rsidP="00952121">
            <w:pPr>
              <w:widowControl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0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2121" w:rsidRDefault="00952121" w:rsidP="0095212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952121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7E35CD" w:rsidRPr="0024477F" w:rsidRDefault="00952121" w:rsidP="00952121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952121" w:rsidRPr="0025644E" w:rsidTr="0071784D">
        <w:trPr>
          <w:cantSplit/>
          <w:trHeight w:val="560"/>
          <w:tblHeader/>
          <w:jc w:val="center"/>
        </w:trPr>
        <w:tc>
          <w:tcPr>
            <w:tcW w:w="273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25644E" w:rsidRDefault="0095212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6C1F8D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6C1F8D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8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52121" w:rsidRPr="006C1F8D" w:rsidRDefault="00952121" w:rsidP="00952121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255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952121" w:rsidRPr="0025644E" w:rsidRDefault="0095212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52121" w:rsidRPr="0025644E" w:rsidRDefault="00952121" w:rsidP="00EF5F9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952121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1" w:rsidRPr="00CA2373" w:rsidRDefault="00952121" w:rsidP="00EF5F9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B54E95" w:rsidRDefault="00952121" w:rsidP="0095212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B54E95" w:rsidRDefault="00952121" w:rsidP="00952121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96,8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B54E95" w:rsidRDefault="00901A5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96,0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B54E95" w:rsidRDefault="00901A5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B54E95" w:rsidRDefault="00901A57" w:rsidP="007E35C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112,0</w:t>
            </w: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</w:tr>
      <w:tr w:rsidR="00952121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21" w:rsidRPr="00D643ED" w:rsidRDefault="00952121" w:rsidP="00EF5F9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вые культуры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530604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132,0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</w:tr>
      <w:tr w:rsidR="00952121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344B0" w:rsidRDefault="00952121" w:rsidP="00EF5F9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семена подсолнечника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</w:tr>
      <w:tr w:rsidR="00952121" w:rsidRPr="005344B0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D643ED" w:rsidRDefault="0095212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85,2</w:t>
            </w:r>
          </w:p>
        </w:tc>
      </w:tr>
      <w:tr w:rsidR="00952121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5344B0" w:rsidRDefault="00952121" w:rsidP="00311404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79,5</w:t>
            </w:r>
          </w:p>
        </w:tc>
      </w:tr>
      <w:tr w:rsidR="00952121" w:rsidRPr="00CA2373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A2373" w:rsidRDefault="00952121" w:rsidP="00EF5F9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52121" w:rsidP="00952121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B2E40" w:rsidRDefault="00901A57" w:rsidP="007E35C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90,9</w:t>
            </w:r>
          </w:p>
        </w:tc>
      </w:tr>
      <w:tr w:rsidR="00952121" w:rsidRPr="00CE703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105,3</w:t>
            </w:r>
          </w:p>
        </w:tc>
      </w:tr>
      <w:tr w:rsidR="00952121" w:rsidRPr="0025644E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EA7BB4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30F9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94,3</w:t>
            </w:r>
          </w:p>
        </w:tc>
      </w:tr>
      <w:tr w:rsidR="00952121" w:rsidRPr="00C801C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5212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01C1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01C1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455C4F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</w:tr>
      <w:tr w:rsidR="00952121" w:rsidRPr="009D5FD5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EF1871" w:rsidRDefault="00952121" w:rsidP="00EF5F9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1871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крупного рогатого скота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C830F9" w:rsidRDefault="00901A57" w:rsidP="002E6B18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121" w:rsidRPr="009D5FD5" w:rsidRDefault="005D7DE9" w:rsidP="00E50707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84,8</w:t>
            </w:r>
          </w:p>
        </w:tc>
      </w:tr>
      <w:tr w:rsidR="00952121" w:rsidRPr="005A7D81" w:rsidTr="0071784D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Pr="00D81BA6" w:rsidRDefault="00952121" w:rsidP="00CE703E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Pr="00D81BA6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Pr="00D81BA6" w:rsidRDefault="00952121" w:rsidP="00952121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Pr="00D81BA6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121" w:rsidRPr="00D81BA6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Pr="00D81BA6" w:rsidRDefault="00901A57" w:rsidP="007E35C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121" w:rsidRDefault="005D7DE9" w:rsidP="00E50707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91,0</w:t>
            </w:r>
          </w:p>
        </w:tc>
      </w:tr>
    </w:tbl>
    <w:p w:rsidR="00031BDE" w:rsidRDefault="00031BDE">
      <w:pPr>
        <w:widowControl/>
        <w:jc w:val="left"/>
        <w:rPr>
          <w:b/>
          <w:szCs w:val="24"/>
        </w:rPr>
      </w:pPr>
    </w:p>
    <w:p w:rsidR="0098773B" w:rsidRDefault="0098773B" w:rsidP="00702ABC">
      <w:pPr>
        <w:widowControl/>
        <w:jc w:val="center"/>
        <w:rPr>
          <w:b/>
          <w:iCs/>
          <w:szCs w:val="24"/>
        </w:rPr>
      </w:pPr>
      <w:r w:rsidRPr="00AA699F">
        <w:rPr>
          <w:b/>
          <w:sz w:val="22"/>
          <w:szCs w:val="22"/>
          <w:lang w:val="en-US"/>
        </w:rPr>
        <w:t>VII</w:t>
      </w:r>
      <w:r w:rsidRPr="00AA699F">
        <w:rPr>
          <w:b/>
          <w:sz w:val="22"/>
          <w:szCs w:val="22"/>
        </w:rPr>
        <w:t>.3.3.</w:t>
      </w:r>
      <w:r w:rsidR="003456F4">
        <w:rPr>
          <w:b/>
          <w:sz w:val="22"/>
          <w:szCs w:val="22"/>
        </w:rPr>
        <w:t xml:space="preserve"> </w:t>
      </w:r>
      <w:r w:rsidRPr="00AA699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3923D9" w:rsidRDefault="003923D9" w:rsidP="003923D9">
      <w:pPr>
        <w:pStyle w:val="30"/>
        <w:keepNext/>
        <w:widowControl w:val="0"/>
        <w:ind w:firstLine="0"/>
        <w:jc w:val="center"/>
        <w:rPr>
          <w:b/>
          <w:iCs/>
          <w:szCs w:val="24"/>
        </w:rPr>
      </w:pPr>
    </w:p>
    <w:p w:rsidR="0098773B" w:rsidRDefault="0098773B" w:rsidP="003923D9">
      <w:pPr>
        <w:keepNext/>
        <w:suppressAutoHyphens/>
        <w:ind w:firstLine="720"/>
      </w:pPr>
      <w:r w:rsidRPr="000E21CA">
        <w:t xml:space="preserve">В </w:t>
      </w:r>
      <w:r w:rsidR="00A95E80">
        <w:rPr>
          <w:szCs w:val="24"/>
        </w:rPr>
        <w:t>июне</w:t>
      </w:r>
      <w:r w:rsidR="00242DFF">
        <w:rPr>
          <w:szCs w:val="24"/>
        </w:rPr>
        <w:t xml:space="preserve"> </w:t>
      </w:r>
      <w:r w:rsidRPr="008F6787">
        <w:t>201</w:t>
      </w:r>
      <w:r>
        <w:t>9</w:t>
      </w:r>
      <w:r w:rsidR="003923D9">
        <w:t xml:space="preserve"> </w:t>
      </w:r>
      <w:r w:rsidRPr="00A00437">
        <w:t>г</w:t>
      </w:r>
      <w:r>
        <w:t>.</w:t>
      </w:r>
      <w:r w:rsidRPr="00A00437">
        <w:t xml:space="preserve"> сводный индекс цен на </w:t>
      </w:r>
      <w:r w:rsidRPr="00E3775C">
        <w:t>продукцию (</w:t>
      </w:r>
      <w:r w:rsidRPr="007222CA">
        <w:t xml:space="preserve">затраты, услуги) инвестиционного назначения </w:t>
      </w:r>
      <w:r w:rsidRPr="007222CA">
        <w:rPr>
          <w:szCs w:val="24"/>
        </w:rPr>
        <w:t xml:space="preserve">по сравнению с предыдущим месяцем </w:t>
      </w:r>
      <w:r w:rsidRPr="007222CA">
        <w:t xml:space="preserve">составил </w:t>
      </w:r>
      <w:r w:rsidR="00424A81" w:rsidRPr="007222CA">
        <w:t>100,</w:t>
      </w:r>
      <w:r w:rsidR="007222CA">
        <w:t>6</w:t>
      </w:r>
      <w:r w:rsidRPr="007222CA">
        <w:t xml:space="preserve">%, </w:t>
      </w:r>
      <w:r w:rsidRPr="007222CA">
        <w:br/>
        <w:t xml:space="preserve">в том числе индекс цен производителей на строительную продукцию – </w:t>
      </w:r>
      <w:r w:rsidR="00424A81" w:rsidRPr="007222CA">
        <w:t>100,</w:t>
      </w:r>
      <w:r w:rsidR="007222CA">
        <w:t>8</w:t>
      </w:r>
      <w:r w:rsidRPr="007222CA">
        <w:t xml:space="preserve">%, индекс цен приобретения машин и оборудования инвестиционного назначения – </w:t>
      </w:r>
      <w:r w:rsidR="007222CA">
        <w:t>100,5</w:t>
      </w:r>
      <w:r w:rsidRPr="007222CA">
        <w:t xml:space="preserve">%, индекс цен на прочую продукцию (затраты, услуги) инвестиционного назначения – </w:t>
      </w:r>
      <w:r w:rsidR="00144958" w:rsidRPr="007222CA">
        <w:t>100,0</w:t>
      </w:r>
      <w:r w:rsidRPr="007222CA">
        <w:t>%.</w:t>
      </w:r>
    </w:p>
    <w:p w:rsidR="003923D9" w:rsidRPr="00401D8E" w:rsidRDefault="003923D9" w:rsidP="003923D9">
      <w:pPr>
        <w:keepNext/>
        <w:suppressAutoHyphens/>
        <w:ind w:firstLine="720"/>
      </w:pPr>
    </w:p>
    <w:p w:rsidR="0098773B" w:rsidRDefault="0098773B" w:rsidP="0098773B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3923D9">
      <w:pPr>
        <w:keepNext/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401D8E" w:rsidRDefault="003923D9" w:rsidP="003923D9">
      <w:pPr>
        <w:keepNext/>
        <w:ind w:left="1276" w:right="1559"/>
        <w:jc w:val="center"/>
        <w:rPr>
          <w:b/>
          <w:szCs w:val="24"/>
        </w:rPr>
      </w:pPr>
    </w:p>
    <w:p w:rsidR="0098773B" w:rsidRPr="00401D8E" w:rsidRDefault="0098773B" w:rsidP="003923D9">
      <w:pPr>
        <w:keepNext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4"/>
        <w:gridCol w:w="969"/>
        <w:gridCol w:w="976"/>
        <w:gridCol w:w="968"/>
        <w:gridCol w:w="1029"/>
        <w:gridCol w:w="1011"/>
        <w:gridCol w:w="1036"/>
        <w:gridCol w:w="1081"/>
        <w:gridCol w:w="955"/>
      </w:tblGrid>
      <w:tr w:rsidR="0098773B" w:rsidRPr="00401D8E" w:rsidTr="00B80577">
        <w:trPr>
          <w:tblHeader/>
          <w:jc w:val="center"/>
        </w:trPr>
        <w:tc>
          <w:tcPr>
            <w:tcW w:w="1274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  <w:tc>
          <w:tcPr>
            <w:tcW w:w="6080" w:type="dxa"/>
            <w:gridSpan w:val="6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B80577">
        <w:trPr>
          <w:trHeight w:val="777"/>
          <w:tblHeader/>
          <w:jc w:val="center"/>
        </w:trPr>
        <w:tc>
          <w:tcPr>
            <w:tcW w:w="1274" w:type="dxa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45" w:type="dxa"/>
            <w:gridSpan w:val="2"/>
            <w:vMerge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производителей на строительную продукцию</w:t>
            </w:r>
          </w:p>
        </w:tc>
        <w:tc>
          <w:tcPr>
            <w:tcW w:w="2047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ind w:right="-56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036" w:type="dxa"/>
            <w:gridSpan w:val="2"/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дукцию (затраты, услуги) инвест</w:t>
            </w:r>
            <w:r w:rsidRPr="00401D8E">
              <w:rPr>
                <w:szCs w:val="24"/>
              </w:rPr>
              <w:t>и</w:t>
            </w:r>
            <w:r w:rsidRPr="00401D8E">
              <w:rPr>
                <w:szCs w:val="24"/>
              </w:rPr>
              <w:t>ционного назн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чения</w:t>
            </w:r>
          </w:p>
        </w:tc>
      </w:tr>
      <w:tr w:rsidR="0098773B" w:rsidRPr="00401D8E" w:rsidTr="00B80577">
        <w:trPr>
          <w:trHeight w:val="946"/>
          <w:tblHeader/>
          <w:jc w:val="center"/>
        </w:trPr>
        <w:tc>
          <w:tcPr>
            <w:tcW w:w="1274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74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57" w:right="-68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23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ind w:left="-85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</w:t>
            </w:r>
            <w:r w:rsidRPr="00401D8E">
              <w:rPr>
                <w:szCs w:val="24"/>
              </w:rPr>
              <w:t>е</w:t>
            </w:r>
            <w:r w:rsidRPr="00401D8E">
              <w:rPr>
                <w:szCs w:val="24"/>
              </w:rPr>
              <w:t>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401D8E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1D8E" w:rsidRDefault="0098773B" w:rsidP="00B80577">
            <w:pPr>
              <w:spacing w:line="240" w:lineRule="exact"/>
              <w:jc w:val="center"/>
              <w:rPr>
                <w:b/>
                <w:szCs w:val="24"/>
              </w:rPr>
            </w:pPr>
            <w:r w:rsidRPr="00401D8E">
              <w:rPr>
                <w:b/>
                <w:szCs w:val="24"/>
              </w:rPr>
              <w:t>201</w:t>
            </w:r>
            <w:r>
              <w:rPr>
                <w:b/>
                <w:szCs w:val="24"/>
              </w:rPr>
              <w:t>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</w:pPr>
            <w:r w:rsidRPr="006E6BE7">
              <w:rPr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015CAD">
              <w:rPr>
                <w:szCs w:val="24"/>
              </w:rPr>
              <w:t>97,8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E6BE7" w:rsidRDefault="0098773B" w:rsidP="00B80577">
            <w:pPr>
              <w:spacing w:line="240" w:lineRule="exact"/>
              <w:ind w:left="-28" w:right="-71"/>
              <w:jc w:val="left"/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702A14">
              <w:rPr>
                <w:szCs w:val="24"/>
              </w:rPr>
              <w:t>97,9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99,5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009E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9009EF">
              <w:rPr>
                <w:b/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9A507C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102,8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102,3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99,6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FB49A0">
              <w:rPr>
                <w:szCs w:val="24"/>
              </w:rPr>
              <w:t>96,8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6C2050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FB49A0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96,9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102,4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101,0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99,1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104,9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104,4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100,2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E5132F" w:rsidRDefault="0098773B" w:rsidP="00B80577">
            <w:pPr>
              <w:spacing w:line="240" w:lineRule="exact"/>
              <w:ind w:right="57"/>
              <w:jc w:val="right"/>
              <w:rPr>
                <w:b/>
                <w:szCs w:val="24"/>
              </w:rPr>
            </w:pPr>
            <w:r w:rsidRPr="00E5132F">
              <w:rPr>
                <w:b/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100,3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101,3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100,2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99,3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104,9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 w:rsidRPr="003130B6">
              <w:rPr>
                <w:szCs w:val="24"/>
              </w:rPr>
              <w:t>97,2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3130B6" w:rsidRDefault="0098773B" w:rsidP="00B80577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before="60"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</w:tr>
      <w:tr w:rsidR="0098773B" w:rsidRPr="006E6BE7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101,9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102,9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99,4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104,1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108,7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13006F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13006F">
              <w:rPr>
                <w:b/>
                <w:szCs w:val="24"/>
              </w:rPr>
              <w:t>97,7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9E1CE5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Pr="002270F9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107,8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98773B" w:rsidP="00B80577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B80577">
            <w:pPr>
              <w:pStyle w:val="aa"/>
              <w:tabs>
                <w:tab w:val="left" w:pos="2676"/>
              </w:tabs>
              <w:spacing w:line="200" w:lineRule="exact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8E11DE">
              <w:rPr>
                <w:b/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108,9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8E11DE" w:rsidRDefault="0098773B" w:rsidP="00B80577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99,7</w:t>
            </w:r>
          </w:p>
        </w:tc>
      </w:tr>
      <w:tr w:rsidR="0098773B" w:rsidRPr="009E1CE5" w:rsidTr="00B80577">
        <w:trPr>
          <w:trHeight w:val="243"/>
          <w:jc w:val="center"/>
        </w:trPr>
        <w:tc>
          <w:tcPr>
            <w:tcW w:w="9299" w:type="dxa"/>
            <w:gridSpan w:val="9"/>
            <w:shd w:val="clear" w:color="auto" w:fill="auto"/>
            <w:vAlign w:val="bottom"/>
          </w:tcPr>
          <w:p w:rsidR="0098773B" w:rsidRPr="004064AC" w:rsidRDefault="0098773B" w:rsidP="00B80577">
            <w:pPr>
              <w:spacing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</w:t>
            </w:r>
          </w:p>
        </w:tc>
      </w:tr>
      <w:tr w:rsidR="0098773B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Default="0083126D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Default="00031BDE" w:rsidP="00D6410E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98773B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98773B" w:rsidRDefault="0098773B" w:rsidP="00D6410E">
            <w:pPr>
              <w:pStyle w:val="aa"/>
              <w:tabs>
                <w:tab w:val="left" w:pos="2676"/>
              </w:tabs>
              <w:spacing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98773B" w:rsidRPr="000825C9" w:rsidRDefault="000825C9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99,9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98773B" w:rsidRPr="000825C9" w:rsidRDefault="007E11C8" w:rsidP="0095724A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98773B" w:rsidRPr="000825C9" w:rsidRDefault="001C4DBF" w:rsidP="00C32029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100,1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8773B" w:rsidRPr="000825C9" w:rsidRDefault="007E11C8" w:rsidP="00D6410E">
            <w:pPr>
              <w:ind w:right="57"/>
              <w:jc w:val="right"/>
              <w:rPr>
                <w:szCs w:val="24"/>
              </w:rPr>
            </w:pPr>
            <w:r w:rsidRPr="000825C9">
              <w:rPr>
                <w:szCs w:val="24"/>
              </w:rPr>
              <w:t>85,1</w:t>
            </w:r>
          </w:p>
        </w:tc>
      </w:tr>
      <w:tr w:rsidR="00E75885" w:rsidRPr="009E1CE5" w:rsidTr="00D6410E">
        <w:trPr>
          <w:trHeight w:val="284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925B27" w:rsidRDefault="00E3775C" w:rsidP="00424A81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  <w:r w:rsidR="00925B27">
              <w:rPr>
                <w:szCs w:val="24"/>
                <w:vertAlign w:val="superscript"/>
              </w:rPr>
              <w:t>1)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925B27" w:rsidRDefault="00E3775C" w:rsidP="00424A81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99,</w:t>
            </w:r>
            <w:r w:rsidR="00925B27">
              <w:rPr>
                <w:szCs w:val="24"/>
              </w:rPr>
              <w:t>1</w:t>
            </w:r>
            <w:r w:rsidR="00925B27">
              <w:rPr>
                <w:szCs w:val="24"/>
                <w:vertAlign w:val="superscript"/>
              </w:rPr>
              <w:t>1)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925B27" w:rsidRDefault="00E3775C" w:rsidP="00424A81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  <w:r w:rsidR="00925B27">
              <w:rPr>
                <w:szCs w:val="24"/>
                <w:vertAlign w:val="superscript"/>
              </w:rPr>
              <w:t>1)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925B27" w:rsidRDefault="00E3775C" w:rsidP="00424A81">
            <w:pPr>
              <w:ind w:right="57"/>
              <w:jc w:val="right"/>
              <w:rPr>
                <w:szCs w:val="24"/>
                <w:vertAlign w:val="superscript"/>
              </w:rPr>
            </w:pPr>
            <w:r>
              <w:rPr>
                <w:szCs w:val="24"/>
              </w:rPr>
              <w:t>100,</w:t>
            </w:r>
            <w:r w:rsidR="00925B27">
              <w:rPr>
                <w:szCs w:val="24"/>
              </w:rPr>
              <w:t>2</w:t>
            </w:r>
            <w:r w:rsidR="00925B27">
              <w:rPr>
                <w:szCs w:val="24"/>
                <w:vertAlign w:val="superscript"/>
              </w:rPr>
              <w:t>1)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Default="00E3775C" w:rsidP="00424A81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E75885" w:rsidRPr="009E1CE5" w:rsidTr="00C601A2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E75885" w:rsidRDefault="00E75885" w:rsidP="00424A81">
            <w:pPr>
              <w:pStyle w:val="aa"/>
              <w:tabs>
                <w:tab w:val="left" w:pos="2676"/>
              </w:tabs>
              <w:spacing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E75885" w:rsidRPr="00E92A51" w:rsidRDefault="00E3775C" w:rsidP="00424A81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  <w:r w:rsidR="00E92A51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E75885" w:rsidRPr="00E92A51" w:rsidRDefault="00E3775C" w:rsidP="00424A81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E3775C">
              <w:rPr>
                <w:b/>
                <w:szCs w:val="24"/>
              </w:rPr>
              <w:t>99,</w:t>
            </w:r>
            <w:r w:rsidR="00E92A51">
              <w:rPr>
                <w:b/>
                <w:szCs w:val="24"/>
              </w:rPr>
              <w:t>1</w:t>
            </w:r>
            <w:r w:rsidR="00E92A51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75885" w:rsidRPr="007D5124" w:rsidRDefault="00E3775C" w:rsidP="00424A81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  <w:r w:rsidR="007D512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75885" w:rsidRPr="007D5124" w:rsidRDefault="00E3775C" w:rsidP="00424A81">
            <w:pPr>
              <w:ind w:right="57"/>
              <w:jc w:val="right"/>
              <w:rPr>
                <w:b/>
                <w:szCs w:val="24"/>
                <w:vertAlign w:val="superscript"/>
              </w:rPr>
            </w:pPr>
            <w:r>
              <w:rPr>
                <w:b/>
                <w:szCs w:val="24"/>
              </w:rPr>
              <w:t>100,</w:t>
            </w:r>
            <w:r w:rsidR="007D5124">
              <w:rPr>
                <w:b/>
                <w:szCs w:val="24"/>
              </w:rPr>
              <w:t>2</w:t>
            </w:r>
            <w:r w:rsidR="007D5124">
              <w:rPr>
                <w:b/>
                <w:szCs w:val="24"/>
                <w:vertAlign w:val="superscript"/>
              </w:rPr>
              <w:t>1)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E75885" w:rsidRPr="00E3775C" w:rsidRDefault="00E3775C" w:rsidP="00424A81">
            <w:pPr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85,0</w:t>
            </w:r>
          </w:p>
        </w:tc>
      </w:tr>
      <w:tr w:rsidR="00C601A2" w:rsidRPr="009E1CE5" w:rsidTr="002B7267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C601A2" w:rsidRPr="00C601A2" w:rsidRDefault="00C601A2" w:rsidP="00E75885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96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99,8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98,9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C601A2" w:rsidRPr="00130236" w:rsidRDefault="006660E4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</w:t>
            </w:r>
            <w:r w:rsidR="00BC2EF2">
              <w:rPr>
                <w:szCs w:val="24"/>
              </w:rPr>
              <w:t>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99,5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102,0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C601A2" w:rsidRPr="00130236" w:rsidRDefault="006660E4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 w:rsidRPr="00130236">
              <w:rPr>
                <w:szCs w:val="24"/>
              </w:rPr>
              <w:t>85,0</w:t>
            </w:r>
          </w:p>
        </w:tc>
      </w:tr>
      <w:tr w:rsidR="002B7267" w:rsidRPr="009E1CE5" w:rsidTr="00A95E80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2B7267" w:rsidRPr="00C601A2" w:rsidRDefault="002B7267" w:rsidP="002B726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2B7267" w:rsidRPr="00130236" w:rsidRDefault="00424A81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103,0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B7267" w:rsidRPr="00130236" w:rsidRDefault="00424A81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A95E80">
        <w:trPr>
          <w:trHeight w:val="243"/>
          <w:jc w:val="center"/>
        </w:trPr>
        <w:tc>
          <w:tcPr>
            <w:tcW w:w="1274" w:type="dxa"/>
            <w:shd w:val="clear" w:color="auto" w:fill="auto"/>
            <w:vAlign w:val="bottom"/>
          </w:tcPr>
          <w:p w:rsidR="00A95E80" w:rsidRDefault="00A95E8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97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A95E80" w:rsidRDefault="007222CA" w:rsidP="00BC2EF2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1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6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A95E80" w:rsidRDefault="007222CA" w:rsidP="00E75885">
            <w:pPr>
              <w:spacing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85,0</w:t>
            </w:r>
          </w:p>
        </w:tc>
      </w:tr>
      <w:tr w:rsidR="00A95E80" w:rsidRPr="009E1CE5" w:rsidTr="00B80577">
        <w:trPr>
          <w:trHeight w:val="243"/>
          <w:jc w:val="center"/>
        </w:trPr>
        <w:tc>
          <w:tcPr>
            <w:tcW w:w="127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Default="00A95E80" w:rsidP="00A95E80">
            <w:pPr>
              <w:pStyle w:val="aa"/>
              <w:tabs>
                <w:tab w:val="left" w:pos="2676"/>
              </w:tabs>
              <w:spacing w:line="240" w:lineRule="exact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100,9</w:t>
            </w:r>
          </w:p>
        </w:tc>
        <w:tc>
          <w:tcPr>
            <w:tcW w:w="9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6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BC2EF2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100,4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100,6</w:t>
            </w:r>
          </w:p>
        </w:tc>
        <w:tc>
          <w:tcPr>
            <w:tcW w:w="101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101,9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103,4</w:t>
            </w:r>
          </w:p>
        </w:tc>
        <w:tc>
          <w:tcPr>
            <w:tcW w:w="108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100,0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95E80" w:rsidRPr="007222CA" w:rsidRDefault="007222CA" w:rsidP="00E75885">
            <w:pPr>
              <w:spacing w:line="200" w:lineRule="exact"/>
              <w:ind w:right="57"/>
              <w:jc w:val="right"/>
              <w:rPr>
                <w:b/>
                <w:szCs w:val="24"/>
              </w:rPr>
            </w:pPr>
            <w:r w:rsidRPr="007222CA">
              <w:rPr>
                <w:b/>
                <w:szCs w:val="24"/>
              </w:rPr>
              <w:t>85,0</w:t>
            </w:r>
          </w:p>
        </w:tc>
      </w:tr>
    </w:tbl>
    <w:p w:rsidR="000B076C" w:rsidRPr="00702ABC" w:rsidRDefault="00F359F0" w:rsidP="000D77E9">
      <w:pPr>
        <w:widowControl/>
        <w:ind w:right="284"/>
        <w:jc w:val="left"/>
        <w:rPr>
          <w:sz w:val="18"/>
          <w:szCs w:val="18"/>
        </w:rPr>
      </w:pPr>
      <w:r w:rsidRPr="00702ABC">
        <w:rPr>
          <w:sz w:val="18"/>
          <w:szCs w:val="18"/>
          <w:vertAlign w:val="superscript"/>
        </w:rPr>
        <w:t>1)</w:t>
      </w:r>
      <w:r w:rsidRPr="00702ABC">
        <w:rPr>
          <w:sz w:val="18"/>
          <w:szCs w:val="18"/>
        </w:rPr>
        <w:t xml:space="preserve"> </w:t>
      </w:r>
      <w:r w:rsidR="00D6410E" w:rsidRPr="00702ABC">
        <w:rPr>
          <w:sz w:val="18"/>
          <w:szCs w:val="18"/>
        </w:rPr>
        <w:t>Данные изменены в связи с уточнением респондентами ранее предоставленной информации.</w:t>
      </w:r>
    </w:p>
    <w:p w:rsidR="00D6410E" w:rsidRPr="00D6410E" w:rsidRDefault="00D6410E" w:rsidP="00D6410E">
      <w:pPr>
        <w:pStyle w:val="aff"/>
        <w:widowControl/>
        <w:ind w:right="283"/>
        <w:jc w:val="left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98773B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2"/>
        <w:gridCol w:w="971"/>
        <w:gridCol w:w="971"/>
        <w:gridCol w:w="972"/>
        <w:gridCol w:w="1160"/>
        <w:gridCol w:w="1160"/>
        <w:gridCol w:w="1160"/>
      </w:tblGrid>
      <w:tr w:rsidR="0098773B" w:rsidRPr="0025644E" w:rsidTr="007F2B36">
        <w:trPr>
          <w:cantSplit/>
          <w:trHeight w:val="480"/>
          <w:tblHeader/>
          <w:jc w:val="center"/>
        </w:trPr>
        <w:tc>
          <w:tcPr>
            <w:tcW w:w="313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14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Pr="00455C4F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55C4F">
              <w:rPr>
                <w:szCs w:val="24"/>
              </w:rPr>
              <w:t>К предыдущему месяцу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8773B" w:rsidRDefault="00A95E80" w:rsidP="00A95E8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</w:tcBorders>
            <w:vAlign w:val="center"/>
          </w:tcPr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8773B" w:rsidRPr="00455C4F" w:rsidRDefault="00A95E80" w:rsidP="00A95E80">
            <w:pPr>
              <w:widowControl/>
              <w:spacing w:line="240" w:lineRule="exact"/>
              <w:ind w:left="-74" w:right="-102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95E80" w:rsidRDefault="00A95E80" w:rsidP="00A95E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u w:val="single"/>
              </w:rPr>
              <w:t>Справочно</w:t>
            </w:r>
            <w:proofErr w:type="spellEnd"/>
          </w:p>
          <w:p w:rsid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98773B" w:rsidRPr="00455C4F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A95E80" w:rsidRPr="0025644E" w:rsidTr="007F2B36">
        <w:trPr>
          <w:cantSplit/>
          <w:trHeight w:val="324"/>
          <w:tblHeader/>
          <w:jc w:val="center"/>
        </w:trPr>
        <w:tc>
          <w:tcPr>
            <w:tcW w:w="313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95E80" w:rsidRPr="0025644E" w:rsidRDefault="00A95E8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95E80" w:rsidRPr="00455C4F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A95E80" w:rsidRPr="00455C4F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vAlign w:val="center"/>
          </w:tcPr>
          <w:p w:rsidR="00A95E80" w:rsidRPr="00455C4F" w:rsidRDefault="00A95E80" w:rsidP="00A95E8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95E80" w:rsidRPr="00455C4F" w:rsidRDefault="00A95E8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</w:tcBorders>
          </w:tcPr>
          <w:p w:rsidR="00A95E80" w:rsidRPr="00455C4F" w:rsidRDefault="00A95E8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95E80" w:rsidRPr="00455C4F" w:rsidRDefault="00A95E8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80" w:rsidRPr="000E3CD8" w:rsidRDefault="00A95E80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животн</w:t>
            </w:r>
            <w:r w:rsidRPr="0005056B">
              <w:rPr>
                <w:bCs/>
                <w:szCs w:val="24"/>
              </w:rPr>
              <w:t>о</w:t>
            </w:r>
            <w:r w:rsidRPr="0005056B">
              <w:rPr>
                <w:bCs/>
                <w:szCs w:val="24"/>
              </w:rPr>
              <w:t>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</w:t>
            </w:r>
            <w:r w:rsidRPr="0005056B">
              <w:rPr>
                <w:bCs/>
                <w:szCs w:val="24"/>
              </w:rPr>
              <w:t>в</w:t>
            </w:r>
            <w:r w:rsidRPr="0005056B">
              <w:rPr>
                <w:bCs/>
                <w:szCs w:val="24"/>
              </w:rPr>
              <w:t>ление соответствующих услуг в этих областях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893AD7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  <w:lang w:val="en-US"/>
              </w:rPr>
              <w:t>100</w:t>
            </w:r>
            <w:r>
              <w:rPr>
                <w:szCs w:val="24"/>
              </w:rPr>
              <w:t>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893AD7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893AD7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jc w:val="left"/>
              <w:rPr>
                <w:szCs w:val="24"/>
              </w:rPr>
            </w:pPr>
            <w:r w:rsidRPr="0005056B">
              <w:rPr>
                <w:szCs w:val="24"/>
              </w:rPr>
              <w:t>Рыболовство и рыбоводство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D3D74" w:rsidRDefault="00A95E80" w:rsidP="00B80577">
            <w:pPr>
              <w:spacing w:line="24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ископ</w:t>
            </w:r>
            <w:r w:rsidRPr="002D3D74">
              <w:rPr>
                <w:b/>
                <w:szCs w:val="24"/>
              </w:rPr>
              <w:t>а</w:t>
            </w:r>
            <w:r w:rsidRPr="002D3D74">
              <w:rPr>
                <w:b/>
                <w:szCs w:val="24"/>
              </w:rPr>
              <w:t>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C2EF2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95E80" w:rsidRPr="000E3CD8" w:rsidRDefault="00A95E80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сырой нефти и природного газа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полезных ископаемых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D3D74" w:rsidRDefault="00A95E80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прои</w:t>
            </w:r>
            <w:r w:rsidRPr="002D3D74">
              <w:rPr>
                <w:b/>
                <w:szCs w:val="24"/>
              </w:rPr>
              <w:t>з</w:t>
            </w:r>
            <w:r w:rsidRPr="002D3D74">
              <w:rPr>
                <w:b/>
                <w:szCs w:val="24"/>
              </w:rPr>
              <w:t>водства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A95E80" w:rsidRPr="000E3CD8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резиновых и пластмассовых изделий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таллической минеральной продукции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металлургич</w:t>
            </w:r>
            <w:r w:rsidRPr="00DD3059">
              <w:rPr>
                <w:szCs w:val="24"/>
              </w:rPr>
              <w:t>е</w:t>
            </w:r>
            <w:r w:rsidRPr="00DD3059">
              <w:rPr>
                <w:szCs w:val="24"/>
              </w:rPr>
              <w:t>ское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  <w:tr w:rsidR="00A95E80" w:rsidRPr="001A030B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127098" w:rsidRDefault="00A95E80" w:rsidP="00B80577">
            <w:pPr>
              <w:spacing w:line="24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таллических изделий, кроме машин и оборудования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D3D74" w:rsidRDefault="00A95E80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Обеспечение электрической энергией, газом и паром; кондиционирование возд</w:t>
            </w:r>
            <w:r w:rsidRPr="002D3D74">
              <w:rPr>
                <w:b/>
                <w:szCs w:val="24"/>
              </w:rPr>
              <w:t>у</w:t>
            </w:r>
            <w:r w:rsidRPr="002D3D74">
              <w:rPr>
                <w:b/>
                <w:szCs w:val="24"/>
              </w:rPr>
              <w:t>ха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D3D74" w:rsidRDefault="00A95E80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D3D74" w:rsidRDefault="00A95E80" w:rsidP="00B80577">
            <w:pPr>
              <w:spacing w:line="24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</w:t>
            </w:r>
            <w:r w:rsidRPr="002D3D74">
              <w:rPr>
                <w:b/>
                <w:szCs w:val="24"/>
              </w:rPr>
              <w:t>е</w:t>
            </w:r>
            <w:r w:rsidRPr="002D3D74">
              <w:rPr>
                <w:b/>
                <w:szCs w:val="24"/>
              </w:rPr>
              <w:t>ние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A95E80" w:rsidRPr="000E3CD8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сухопутного и трубопроводного транспорта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398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</w:p>
          <w:p w:rsidR="00A95E80" w:rsidRPr="000E3CD8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нефти и нефт</w:t>
            </w:r>
            <w:r w:rsidRPr="000E3CD8">
              <w:rPr>
                <w:szCs w:val="24"/>
              </w:rPr>
              <w:t>е</w:t>
            </w:r>
            <w:r w:rsidRPr="000E3CD8">
              <w:rPr>
                <w:szCs w:val="24"/>
              </w:rPr>
              <w:t>продуктов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0E3CD8" w:rsidRDefault="00A95E80" w:rsidP="00B80577">
            <w:pPr>
              <w:spacing w:line="240" w:lineRule="exact"/>
              <w:ind w:left="114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</w:t>
            </w:r>
            <w:r w:rsidRPr="000E3CD8">
              <w:rPr>
                <w:szCs w:val="24"/>
              </w:rPr>
              <w:t>у</w:t>
            </w:r>
            <w:r w:rsidRPr="000E3CD8">
              <w:rPr>
                <w:szCs w:val="24"/>
              </w:rPr>
              <w:t>бопроводам газа и проду</w:t>
            </w:r>
            <w:r w:rsidRPr="000E3CD8">
              <w:rPr>
                <w:szCs w:val="24"/>
              </w:rPr>
              <w:t>к</w:t>
            </w:r>
            <w:r w:rsidRPr="000E3CD8">
              <w:rPr>
                <w:szCs w:val="24"/>
              </w:rPr>
              <w:t>тов его переработки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55C4F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98773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55C4F" w:rsidRDefault="007222CA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5D7DE9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</w:tr>
    </w:tbl>
    <w:p w:rsidR="00537857" w:rsidRDefault="00537857" w:rsidP="00172E7E">
      <w:pPr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</w:p>
    <w:p w:rsidR="0098773B" w:rsidRPr="00401D8E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left="1134" w:right="1134"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 основных видов материалов</w:t>
      </w:r>
    </w:p>
    <w:p w:rsidR="0098773B" w:rsidRPr="00A21D10" w:rsidRDefault="0098773B" w:rsidP="0098773B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98773B" w:rsidRDefault="0098773B" w:rsidP="005B7DD9">
      <w:pPr>
        <w:keepNext/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5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77"/>
        <w:gridCol w:w="989"/>
        <w:gridCol w:w="990"/>
        <w:gridCol w:w="990"/>
        <w:gridCol w:w="1236"/>
        <w:gridCol w:w="1236"/>
        <w:gridCol w:w="1208"/>
      </w:tblGrid>
      <w:tr w:rsidR="0098773B" w:rsidRPr="0025644E" w:rsidTr="007F2B36">
        <w:trPr>
          <w:cantSplit/>
          <w:trHeight w:val="564"/>
          <w:tblHeader/>
          <w:jc w:val="center"/>
        </w:trPr>
        <w:tc>
          <w:tcPr>
            <w:tcW w:w="287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8773B" w:rsidRPr="0025644E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69" w:type="dxa"/>
            <w:gridSpan w:val="3"/>
            <w:tcBorders>
              <w:top w:val="double" w:sz="4" w:space="0" w:color="auto"/>
            </w:tcBorders>
            <w:vAlign w:val="center"/>
          </w:tcPr>
          <w:p w:rsidR="0098773B" w:rsidRDefault="0098773B" w:rsidP="00B80577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A12B84">
              <w:rPr>
                <w:szCs w:val="24"/>
              </w:rPr>
              <w:t>К предыдущему</w:t>
            </w:r>
            <w:r w:rsidR="00776806">
              <w:rPr>
                <w:szCs w:val="24"/>
              </w:rPr>
              <w:t xml:space="preserve"> </w:t>
            </w:r>
            <w:r w:rsidRPr="00A12B84">
              <w:rPr>
                <w:szCs w:val="24"/>
              </w:rPr>
              <w:t>месяцу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</w:tcBorders>
            <w:vAlign w:val="center"/>
          </w:tcPr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98773B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2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>2019г.</w:t>
            </w:r>
          </w:p>
          <w:p w:rsidR="0098773B" w:rsidRPr="00455C4F" w:rsidRDefault="00A95E80" w:rsidP="00A95E80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>
              <w:rPr>
                <w:szCs w:val="24"/>
              </w:rPr>
              <w:t>к июню</w:t>
            </w:r>
            <w:r>
              <w:rPr>
                <w:szCs w:val="24"/>
              </w:rPr>
              <w:br/>
              <w:t>2018г.</w:t>
            </w:r>
          </w:p>
        </w:tc>
        <w:tc>
          <w:tcPr>
            <w:tcW w:w="12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E80" w:rsidRP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proofErr w:type="spellStart"/>
            <w:r w:rsidRPr="00A95E80">
              <w:rPr>
                <w:szCs w:val="24"/>
              </w:rPr>
              <w:t>Справочно</w:t>
            </w:r>
            <w:proofErr w:type="spellEnd"/>
          </w:p>
          <w:p w:rsidR="00A95E80" w:rsidRP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июнь</w:t>
            </w:r>
          </w:p>
          <w:p w:rsidR="00A95E80" w:rsidRP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2018г.</w:t>
            </w:r>
          </w:p>
          <w:p w:rsidR="0098773B" w:rsidRPr="00455C4F" w:rsidRDefault="00A95E80" w:rsidP="00A95E80">
            <w:pPr>
              <w:ind w:left="-57" w:right="-5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к декабрю 2017г.</w:t>
            </w:r>
          </w:p>
        </w:tc>
      </w:tr>
      <w:tr w:rsidR="00A95E80" w:rsidRPr="0025644E" w:rsidTr="007F2B36">
        <w:trPr>
          <w:cantSplit/>
          <w:trHeight w:val="692"/>
          <w:tblHeader/>
          <w:jc w:val="center"/>
        </w:trPr>
        <w:tc>
          <w:tcPr>
            <w:tcW w:w="287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A95E80" w:rsidRPr="0025644E" w:rsidRDefault="00A95E8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95E80" w:rsidRPr="0025644E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A95E80" w:rsidRPr="0025644E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:rsidR="00A95E80" w:rsidRPr="0025644E" w:rsidRDefault="00A95E80" w:rsidP="00A95E8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236" w:type="dxa"/>
            <w:vMerge/>
            <w:tcBorders>
              <w:bottom w:val="double" w:sz="4" w:space="0" w:color="auto"/>
            </w:tcBorders>
          </w:tcPr>
          <w:p w:rsidR="00A95E80" w:rsidRPr="0025644E" w:rsidRDefault="00A95E8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36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A95E80" w:rsidRPr="0025644E" w:rsidRDefault="00A95E80" w:rsidP="00B80577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5E80" w:rsidRPr="0025644E" w:rsidRDefault="00A95E80" w:rsidP="00B80577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80" w:rsidRPr="00401D8E" w:rsidRDefault="00A95E80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 w:rsidR="005D7DE9"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стро</w:t>
            </w:r>
            <w:r w:rsidRPr="00401D8E">
              <w:rPr>
                <w:bCs/>
                <w:szCs w:val="24"/>
              </w:rPr>
              <w:t>и</w:t>
            </w:r>
            <w:r w:rsidRPr="00401D8E">
              <w:rPr>
                <w:bCs/>
                <w:szCs w:val="24"/>
              </w:rPr>
              <w:t>тельный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80" w:rsidRPr="00401D8E" w:rsidRDefault="00A95E80" w:rsidP="00B80577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>Цемент</w:t>
            </w:r>
            <w:r>
              <w:rPr>
                <w:bCs/>
                <w:szCs w:val="24"/>
              </w:rPr>
              <w:t>ы общестроител</w:t>
            </w:r>
            <w:r>
              <w:rPr>
                <w:bCs/>
                <w:szCs w:val="24"/>
              </w:rPr>
              <w:t>ь</w:t>
            </w:r>
            <w:r>
              <w:rPr>
                <w:bCs/>
                <w:szCs w:val="24"/>
              </w:rPr>
              <w:t>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01D8E" w:rsidRDefault="00A95E8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Бетон готовый для зали</w:t>
            </w:r>
            <w:r w:rsidRPr="00401D8E">
              <w:rPr>
                <w:szCs w:val="24"/>
              </w:rPr>
              <w:t>в</w:t>
            </w:r>
            <w:r w:rsidRPr="00401D8E">
              <w:rPr>
                <w:szCs w:val="24"/>
              </w:rPr>
              <w:t>ки (товарный бетон)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01D8E" w:rsidRDefault="00A95E8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Растворы строительные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B80577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401D8E" w:rsidRDefault="00A95E8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</w:tr>
      <w:tr w:rsidR="00A95E80" w:rsidRPr="0025644E" w:rsidTr="007F2B3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401D8E" w:rsidRDefault="00A95E80" w:rsidP="00B80577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95E80" w:rsidP="002E0F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B3376" w:rsidP="00C3202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5D7DE9" w:rsidP="00D81A45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</w:tr>
    </w:tbl>
    <w:p w:rsidR="00070EEA" w:rsidRDefault="00070EEA" w:rsidP="0098773B">
      <w:pPr>
        <w:pStyle w:val="32"/>
        <w:tabs>
          <w:tab w:val="left" w:pos="345"/>
        </w:tabs>
        <w:jc w:val="both"/>
        <w:rPr>
          <w:rFonts w:ascii="Times New Roman" w:hAnsi="Times New Roman"/>
          <w:sz w:val="24"/>
          <w:szCs w:val="24"/>
        </w:rPr>
      </w:pPr>
    </w:p>
    <w:p w:rsidR="00E86277" w:rsidRDefault="00D8684E" w:rsidP="00740C31">
      <w:pPr>
        <w:widowControl/>
        <w:jc w:val="center"/>
        <w:rPr>
          <w:b/>
          <w:iCs/>
          <w:szCs w:val="24"/>
        </w:rPr>
      </w:pPr>
      <w:r w:rsidRPr="007D74CB">
        <w:rPr>
          <w:b/>
          <w:sz w:val="22"/>
          <w:szCs w:val="22"/>
          <w:lang w:val="en-US"/>
        </w:rPr>
        <w:lastRenderedPageBreak/>
        <w:t>V</w:t>
      </w:r>
      <w:r w:rsidR="00075F14">
        <w:rPr>
          <w:b/>
          <w:sz w:val="22"/>
          <w:szCs w:val="22"/>
          <w:lang w:val="en-US"/>
        </w:rPr>
        <w:t>I</w:t>
      </w:r>
      <w:r w:rsidR="00AF6D8B" w:rsidRPr="007D74CB">
        <w:rPr>
          <w:b/>
          <w:sz w:val="22"/>
          <w:szCs w:val="22"/>
          <w:lang w:val="en-US"/>
        </w:rPr>
        <w:t>I</w:t>
      </w:r>
      <w:r w:rsidRPr="007D74CB">
        <w:rPr>
          <w:b/>
          <w:sz w:val="22"/>
          <w:szCs w:val="22"/>
        </w:rPr>
        <w:t>.</w:t>
      </w:r>
      <w:r w:rsidR="00357FE2" w:rsidRPr="007D74CB">
        <w:rPr>
          <w:b/>
          <w:sz w:val="22"/>
          <w:szCs w:val="22"/>
        </w:rPr>
        <w:t>3</w:t>
      </w:r>
      <w:r w:rsidR="00E86277" w:rsidRPr="007D74CB">
        <w:rPr>
          <w:b/>
          <w:sz w:val="22"/>
          <w:szCs w:val="22"/>
        </w:rPr>
        <w:t>.</w:t>
      </w:r>
      <w:r w:rsidR="0098773B">
        <w:rPr>
          <w:b/>
          <w:sz w:val="22"/>
          <w:szCs w:val="22"/>
        </w:rPr>
        <w:t>4</w:t>
      </w:r>
      <w:r w:rsidR="00E86277" w:rsidRPr="007D74CB">
        <w:rPr>
          <w:b/>
          <w:sz w:val="22"/>
          <w:szCs w:val="22"/>
        </w:rPr>
        <w:t>.</w:t>
      </w:r>
      <w:r w:rsidR="003456F4">
        <w:rPr>
          <w:b/>
          <w:sz w:val="22"/>
          <w:szCs w:val="22"/>
        </w:rPr>
        <w:t xml:space="preserve"> </w:t>
      </w:r>
      <w:r w:rsidR="00E86277" w:rsidRPr="002B378F">
        <w:rPr>
          <w:b/>
          <w:iCs/>
          <w:szCs w:val="24"/>
        </w:rPr>
        <w:t>Индексы тарифов на грузовые перевозки</w:t>
      </w:r>
    </w:p>
    <w:p w:rsidR="00740C31" w:rsidRPr="002B378F" w:rsidRDefault="00740C31" w:rsidP="00740C31">
      <w:pPr>
        <w:widowControl/>
        <w:jc w:val="center"/>
        <w:rPr>
          <w:b/>
          <w:szCs w:val="24"/>
        </w:rPr>
      </w:pPr>
    </w:p>
    <w:p w:rsidR="006F5001" w:rsidRDefault="006F5001" w:rsidP="004D4081">
      <w:pPr>
        <w:pStyle w:val="af1"/>
        <w:shd w:val="clear" w:color="auto" w:fill="FFFFFF"/>
        <w:suppressAutoHyphens/>
        <w:ind w:firstLine="709"/>
        <w:rPr>
          <w:bCs/>
          <w:szCs w:val="24"/>
        </w:rPr>
      </w:pPr>
      <w:r w:rsidRPr="001F2FE6">
        <w:rPr>
          <w:bCs/>
          <w:szCs w:val="24"/>
        </w:rPr>
        <w:t xml:space="preserve">Индекс </w:t>
      </w:r>
      <w:r w:rsidRPr="002E0F5A">
        <w:rPr>
          <w:bCs/>
          <w:szCs w:val="24"/>
        </w:rPr>
        <w:t xml:space="preserve">тарифов на грузовые перевозки по всем видам транспорта </w:t>
      </w:r>
      <w:r w:rsidR="00B80577" w:rsidRPr="002E0F5A">
        <w:rPr>
          <w:bCs/>
          <w:szCs w:val="24"/>
        </w:rPr>
        <w:br/>
      </w:r>
      <w:r w:rsidRPr="002E0F5A">
        <w:rPr>
          <w:bCs/>
          <w:szCs w:val="24"/>
        </w:rPr>
        <w:t xml:space="preserve">в </w:t>
      </w:r>
      <w:r w:rsidR="00A95E80" w:rsidRPr="002E0F5A">
        <w:rPr>
          <w:szCs w:val="24"/>
        </w:rPr>
        <w:t>июне</w:t>
      </w:r>
      <w:r w:rsidR="0077518C" w:rsidRPr="002E0F5A">
        <w:rPr>
          <w:szCs w:val="24"/>
        </w:rPr>
        <w:t xml:space="preserve"> 2</w:t>
      </w:r>
      <w:r w:rsidR="002641C9" w:rsidRPr="002E0F5A">
        <w:rPr>
          <w:bCs/>
          <w:szCs w:val="24"/>
        </w:rPr>
        <w:t>01</w:t>
      </w:r>
      <w:r w:rsidR="0024291F" w:rsidRPr="002E0F5A">
        <w:rPr>
          <w:bCs/>
          <w:szCs w:val="24"/>
        </w:rPr>
        <w:t>9</w:t>
      </w:r>
      <w:r w:rsidRPr="002E0F5A">
        <w:rPr>
          <w:bCs/>
          <w:szCs w:val="24"/>
        </w:rPr>
        <w:t xml:space="preserve"> г</w:t>
      </w:r>
      <w:r w:rsidR="00930D32" w:rsidRPr="002E0F5A">
        <w:rPr>
          <w:bCs/>
          <w:szCs w:val="24"/>
        </w:rPr>
        <w:t>.</w:t>
      </w:r>
      <w:r w:rsidR="00242DFF" w:rsidRPr="002E0F5A">
        <w:rPr>
          <w:bCs/>
          <w:szCs w:val="24"/>
        </w:rPr>
        <w:t xml:space="preserve"> </w:t>
      </w:r>
      <w:r w:rsidR="004D4081" w:rsidRPr="002E0F5A">
        <w:rPr>
          <w:szCs w:val="24"/>
        </w:rPr>
        <w:t>составил</w:t>
      </w:r>
      <w:r w:rsidR="009C6229" w:rsidRPr="002E0F5A">
        <w:rPr>
          <w:szCs w:val="24"/>
        </w:rPr>
        <w:t xml:space="preserve"> </w:t>
      </w:r>
      <w:r w:rsidR="002C064A" w:rsidRPr="002E0F5A">
        <w:rPr>
          <w:bCs/>
          <w:szCs w:val="24"/>
        </w:rPr>
        <w:t>100,0</w:t>
      </w:r>
      <w:r w:rsidR="00F6082E" w:rsidRPr="002E0F5A">
        <w:rPr>
          <w:bCs/>
          <w:szCs w:val="24"/>
        </w:rPr>
        <w:t>%</w:t>
      </w:r>
      <w:r w:rsidR="00EF78AB" w:rsidRPr="002E0F5A">
        <w:rPr>
          <w:bCs/>
          <w:szCs w:val="24"/>
        </w:rPr>
        <w:t>.</w:t>
      </w:r>
    </w:p>
    <w:p w:rsidR="00AA699F" w:rsidRPr="00EB2E40" w:rsidRDefault="00AA699F" w:rsidP="00602944">
      <w:pPr>
        <w:pStyle w:val="af1"/>
        <w:keepNext/>
        <w:shd w:val="clear" w:color="auto" w:fill="FFFFFF"/>
        <w:suppressAutoHyphens/>
        <w:ind w:firstLine="709"/>
        <w:rPr>
          <w:bCs/>
          <w:szCs w:val="24"/>
        </w:rPr>
      </w:pPr>
    </w:p>
    <w:p w:rsidR="00711B08" w:rsidRPr="002B378F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AA699F">
      <w:pPr>
        <w:pStyle w:val="32"/>
        <w:keepNext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FC34E5">
      <w:pPr>
        <w:tabs>
          <w:tab w:val="left" w:pos="6015"/>
          <w:tab w:val="right" w:pos="8503"/>
        </w:tabs>
        <w:ind w:right="139"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492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859"/>
        <w:gridCol w:w="1012"/>
        <w:gridCol w:w="28"/>
        <w:gridCol w:w="979"/>
        <w:gridCol w:w="1009"/>
        <w:gridCol w:w="1055"/>
        <w:gridCol w:w="1011"/>
        <w:gridCol w:w="983"/>
        <w:gridCol w:w="26"/>
        <w:gridCol w:w="965"/>
      </w:tblGrid>
      <w:tr w:rsidR="006F5001" w:rsidRPr="001C6497" w:rsidTr="00DD128B">
        <w:trPr>
          <w:cantSplit/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DD128B">
        <w:tblPrEx>
          <w:tblCellMar>
            <w:left w:w="71" w:type="dxa"/>
            <w:right w:w="71" w:type="dxa"/>
          </w:tblCellMar>
        </w:tblPrEx>
        <w:trPr>
          <w:cantSplit/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467407">
            <w:pPr>
              <w:spacing w:line="240" w:lineRule="exact"/>
              <w:ind w:left="-70" w:right="-63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1D157F" w:rsidRPr="003845C1" w:rsidTr="00924680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1D157F" w:rsidRPr="00AA7571" w:rsidRDefault="001D157F" w:rsidP="00467407">
            <w:pPr>
              <w:spacing w:line="240" w:lineRule="exact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2018</w:t>
            </w:r>
          </w:p>
        </w:tc>
      </w:tr>
      <w:tr w:rsidR="001D157F" w:rsidRPr="003845C1" w:rsidTr="00691ADB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Pr="00472B6E" w:rsidRDefault="001D157F" w:rsidP="00467407">
            <w:pPr>
              <w:pStyle w:val="aa"/>
              <w:tabs>
                <w:tab w:val="left" w:pos="2676"/>
              </w:tabs>
              <w:spacing w:line="240" w:lineRule="exact"/>
              <w:rPr>
                <w:szCs w:val="24"/>
                <w:lang w:val="en-US"/>
              </w:rPr>
            </w:pPr>
            <w:r w:rsidRPr="00472B6E">
              <w:rPr>
                <w:rFonts w:ascii="Times New Roman" w:hAnsi="Times New Roman"/>
                <w:bCs/>
                <w:iCs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157F" w:rsidRDefault="003E2EF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691ADB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Pr="00472B6E" w:rsidRDefault="00691ADB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91ADB" w:rsidRDefault="00C0550F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1C7F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65160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94,8</w:t>
            </w:r>
          </w:p>
        </w:tc>
      </w:tr>
      <w:tr w:rsidR="008B1304" w:rsidRPr="003845C1" w:rsidTr="009A507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Default="008B1304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99,6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B1304" w:rsidRPr="00651609" w:rsidRDefault="00651609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651609">
              <w:rPr>
                <w:b/>
                <w:iCs/>
                <w:szCs w:val="24"/>
              </w:rPr>
              <w:t>94,8</w:t>
            </w:r>
          </w:p>
        </w:tc>
      </w:tr>
      <w:tr w:rsidR="009A507C" w:rsidRPr="003845C1" w:rsidTr="003A4EA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9A507C" w:rsidRDefault="009A507C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A507C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507C" w:rsidRPr="001E7125" w:rsidRDefault="001E7125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1E7125">
              <w:rPr>
                <w:iCs/>
                <w:szCs w:val="24"/>
              </w:rPr>
              <w:t>100,3</w:t>
            </w:r>
          </w:p>
        </w:tc>
      </w:tr>
      <w:tr w:rsidR="003A4EA3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3A4EA3" w:rsidRDefault="003A4EA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4EA3" w:rsidRPr="001E7125" w:rsidRDefault="003A4EA3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A370B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EB2E4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</w:tr>
      <w:tr w:rsidR="00A370B7" w:rsidRPr="003845C1" w:rsidTr="008C2EA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Default="00A370B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1D49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D493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102,5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105,7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370B7" w:rsidRPr="00B900EE" w:rsidRDefault="00EB2E4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B900EE">
              <w:rPr>
                <w:b/>
                <w:iCs/>
                <w:szCs w:val="24"/>
              </w:rPr>
              <w:t>100,3</w:t>
            </w:r>
          </w:p>
        </w:tc>
      </w:tr>
      <w:tr w:rsidR="008C2EAC" w:rsidRPr="003845C1" w:rsidTr="0077518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Pr="001D4934" w:rsidRDefault="008C2EA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2EAC" w:rsidRDefault="004D4081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77518C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77518C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518C" w:rsidRDefault="001E486C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567F8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FC0B3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110,9</w:t>
            </w:r>
          </w:p>
        </w:tc>
      </w:tr>
      <w:tr w:rsidR="00567F87" w:rsidRPr="003845C1" w:rsidTr="009E1CE5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Default="00567F87" w:rsidP="00467407">
            <w:pPr>
              <w:pStyle w:val="aa"/>
              <w:tabs>
                <w:tab w:val="left" w:pos="2676"/>
              </w:tabs>
              <w:spacing w:line="240" w:lineRule="exact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7F87" w:rsidRPr="00FC0B36" w:rsidRDefault="00FC0B3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FC0B36">
              <w:rPr>
                <w:b/>
                <w:iCs/>
                <w:szCs w:val="24"/>
              </w:rPr>
              <w:t>110,9</w:t>
            </w:r>
          </w:p>
        </w:tc>
      </w:tr>
      <w:tr w:rsidR="009E1CE5" w:rsidRPr="003845C1" w:rsidTr="006C0DD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D1020"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E1CE5" w:rsidRPr="00AD1020" w:rsidRDefault="00AD102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6C0DD2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2270F9" w:rsidRDefault="002270F9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Pr="00AD1020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0DD2" w:rsidRDefault="00D147B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105,8</w:t>
            </w:r>
          </w:p>
        </w:tc>
      </w:tr>
      <w:tr w:rsidR="009930C0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Default="009930C0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97,6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105,1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101,6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95,4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0C0" w:rsidRPr="005B112A" w:rsidRDefault="009930C0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5B112A">
              <w:rPr>
                <w:b/>
                <w:iCs/>
                <w:szCs w:val="24"/>
              </w:rPr>
              <w:t>105,8</w:t>
            </w:r>
          </w:p>
        </w:tc>
      </w:tr>
      <w:tr w:rsidR="0024291F" w:rsidRPr="003845C1" w:rsidTr="0024291F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spacing w:line="240" w:lineRule="exact"/>
              <w:ind w:right="57"/>
              <w:jc w:val="center"/>
              <w:rPr>
                <w:b/>
                <w:iCs/>
                <w:szCs w:val="24"/>
                <w:lang w:val="en-US"/>
              </w:rPr>
            </w:pPr>
            <w:r>
              <w:rPr>
                <w:b/>
                <w:iCs/>
                <w:szCs w:val="24"/>
                <w:lang w:val="en-US"/>
              </w:rPr>
              <w:t>2019</w:t>
            </w:r>
          </w:p>
        </w:tc>
      </w:tr>
      <w:tr w:rsidR="0024291F" w:rsidRPr="003845C1" w:rsidTr="00355BF3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24291F" w:rsidRDefault="0024291F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2BD9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100,7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Default="00A82BD9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355BF3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355BF3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5BF3" w:rsidRDefault="00B80577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7F2B36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100,5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1F2FE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90,6</w:t>
            </w:r>
          </w:p>
        </w:tc>
      </w:tr>
      <w:tr w:rsidR="007F2B36" w:rsidRPr="003845C1" w:rsidTr="005B264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Default="007F2B36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96,9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B36" w:rsidRPr="001F2FE6" w:rsidRDefault="001F2FE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1F2FE6">
              <w:rPr>
                <w:b/>
                <w:iCs/>
                <w:szCs w:val="24"/>
              </w:rPr>
              <w:t>90,6</w:t>
            </w:r>
          </w:p>
        </w:tc>
      </w:tr>
      <w:tr w:rsidR="005B2642" w:rsidRPr="00A75A4D" w:rsidTr="002B7267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5B2642" w:rsidP="00467407">
            <w:pPr>
              <w:pStyle w:val="aa"/>
              <w:tabs>
                <w:tab w:val="left" w:pos="2676"/>
              </w:tabs>
              <w:spacing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101,3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2642" w:rsidRPr="00A75A4D" w:rsidRDefault="00E67A5B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 w:rsidRPr="00A75A4D">
              <w:rPr>
                <w:iCs/>
                <w:szCs w:val="24"/>
              </w:rPr>
              <w:t>96,9</w:t>
            </w:r>
          </w:p>
        </w:tc>
      </w:tr>
      <w:tr w:rsidR="002B7267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B7267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B7267" w:rsidRPr="00A75A4D" w:rsidRDefault="002C064A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A95E80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95E80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95E80" w:rsidRDefault="00AB3376" w:rsidP="00467407">
            <w:pPr>
              <w:spacing w:line="24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96,9</w:t>
            </w:r>
          </w:p>
        </w:tc>
      </w:tr>
      <w:tr w:rsidR="00A95E80" w:rsidRPr="00A75A4D" w:rsidTr="001D157F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Default="00A95E80" w:rsidP="00467407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100,1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103,6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100,8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102,0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107,0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95E80" w:rsidRPr="00AB3376" w:rsidRDefault="00AB3376" w:rsidP="00467407">
            <w:pPr>
              <w:spacing w:line="240" w:lineRule="exact"/>
              <w:ind w:right="57"/>
              <w:jc w:val="right"/>
              <w:rPr>
                <w:b/>
                <w:iCs/>
                <w:szCs w:val="24"/>
              </w:rPr>
            </w:pPr>
            <w:r w:rsidRPr="00AB3376">
              <w:rPr>
                <w:b/>
                <w:iCs/>
                <w:szCs w:val="24"/>
              </w:rPr>
              <w:t>96,9</w:t>
            </w:r>
          </w:p>
        </w:tc>
      </w:tr>
    </w:tbl>
    <w:p w:rsidR="001C316E" w:rsidRPr="00A75A4D" w:rsidRDefault="001C316E" w:rsidP="00FF7D8C">
      <w:pPr>
        <w:pStyle w:val="32"/>
        <w:keepNext/>
        <w:rPr>
          <w:rFonts w:ascii="Times New Roman" w:hAnsi="Times New Roman"/>
          <w:b w:val="0"/>
          <w:sz w:val="24"/>
          <w:szCs w:val="24"/>
        </w:rPr>
      </w:pPr>
    </w:p>
    <w:p w:rsidR="00711B08" w:rsidRPr="009B30A0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Индексы тарифов на грузовые перевозки</w:t>
      </w:r>
    </w:p>
    <w:p w:rsidR="00A3777D" w:rsidRDefault="006F5001" w:rsidP="001C316E">
      <w:pPr>
        <w:pStyle w:val="32"/>
        <w:keepNext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1C316E" w:rsidRDefault="001C316E" w:rsidP="001C316E">
      <w:pPr>
        <w:pStyle w:val="32"/>
        <w:keepNext/>
        <w:rPr>
          <w:rFonts w:ascii="Times New Roman" w:hAnsi="Times New Roman"/>
          <w:sz w:val="24"/>
          <w:szCs w:val="24"/>
        </w:rPr>
      </w:pPr>
    </w:p>
    <w:p w:rsidR="006F5001" w:rsidRPr="001C6497" w:rsidRDefault="006F5001" w:rsidP="001C316E">
      <w:pPr>
        <w:pStyle w:val="32"/>
        <w:keepNext/>
        <w:spacing w:line="240" w:lineRule="exact"/>
        <w:ind w:right="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1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0"/>
        <w:gridCol w:w="964"/>
        <w:gridCol w:w="965"/>
        <w:gridCol w:w="965"/>
        <w:gridCol w:w="1301"/>
        <w:gridCol w:w="1301"/>
        <w:gridCol w:w="1149"/>
      </w:tblGrid>
      <w:tr w:rsidR="00355BF3" w:rsidRPr="0025644E" w:rsidTr="000D77E9">
        <w:trPr>
          <w:cantSplit/>
          <w:trHeight w:val="654"/>
          <w:tblHeader/>
          <w:jc w:val="center"/>
        </w:trPr>
        <w:tc>
          <w:tcPr>
            <w:tcW w:w="2596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55BF3" w:rsidRPr="0025644E" w:rsidRDefault="00355BF3" w:rsidP="00B66725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double" w:sz="4" w:space="0" w:color="auto"/>
            </w:tcBorders>
            <w:vAlign w:val="center"/>
          </w:tcPr>
          <w:p w:rsidR="00355BF3" w:rsidRDefault="00355BF3" w:rsidP="00F3046D">
            <w:pPr>
              <w:widowControl/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D6235E">
              <w:rPr>
                <w:szCs w:val="24"/>
              </w:rPr>
              <w:t>К предыдущему месяцу</w:t>
            </w:r>
          </w:p>
        </w:tc>
        <w:tc>
          <w:tcPr>
            <w:tcW w:w="1327" w:type="dxa"/>
            <w:vMerge w:val="restart"/>
            <w:tcBorders>
              <w:top w:val="double" w:sz="4" w:space="0" w:color="auto"/>
            </w:tcBorders>
            <w:vAlign w:val="center"/>
          </w:tcPr>
          <w:p w:rsidR="00A95E80" w:rsidRDefault="00A95E80" w:rsidP="00A95E80">
            <w:pPr>
              <w:widowControl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Июнь 2019г. </w:t>
            </w:r>
          </w:p>
          <w:p w:rsidR="00355BF3" w:rsidRDefault="00A95E80" w:rsidP="00A95E80">
            <w:pPr>
              <w:widowControl/>
              <w:ind w:left="-74" w:right="-72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2018г.</w:t>
            </w:r>
          </w:p>
        </w:tc>
        <w:tc>
          <w:tcPr>
            <w:tcW w:w="132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A95E80" w:rsidRPr="00A95E80" w:rsidRDefault="00A95E80" w:rsidP="00A95E80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Июнь</w:t>
            </w:r>
          </w:p>
          <w:p w:rsidR="00A95E80" w:rsidRPr="00A95E80" w:rsidRDefault="00A95E80" w:rsidP="00A95E80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2019г.</w:t>
            </w:r>
          </w:p>
          <w:p w:rsidR="00A95E80" w:rsidRPr="00A95E80" w:rsidRDefault="00A95E80" w:rsidP="00A95E80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к июню</w:t>
            </w:r>
          </w:p>
          <w:p w:rsidR="00355BF3" w:rsidRPr="00455C4F" w:rsidRDefault="00A95E80" w:rsidP="00A95E80">
            <w:pPr>
              <w:widowControl/>
              <w:spacing w:line="240" w:lineRule="exact"/>
              <w:ind w:left="-31" w:right="-37"/>
              <w:jc w:val="center"/>
              <w:rPr>
                <w:szCs w:val="24"/>
              </w:rPr>
            </w:pPr>
            <w:r w:rsidRPr="00A95E80">
              <w:rPr>
                <w:szCs w:val="24"/>
              </w:rPr>
              <w:t>2018г.</w:t>
            </w:r>
          </w:p>
        </w:tc>
        <w:tc>
          <w:tcPr>
            <w:tcW w:w="11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5E80" w:rsidRPr="00AB0AA0" w:rsidRDefault="00A95E80" w:rsidP="00A95E80">
            <w:pPr>
              <w:widowControl/>
              <w:ind w:left="-113" w:right="-113"/>
              <w:jc w:val="center"/>
              <w:rPr>
                <w:szCs w:val="24"/>
              </w:rPr>
            </w:pPr>
            <w:proofErr w:type="spellStart"/>
            <w:r w:rsidRPr="00AB0AA0">
              <w:rPr>
                <w:szCs w:val="24"/>
                <w:u w:val="single"/>
              </w:rPr>
              <w:t>Справочно</w:t>
            </w:r>
            <w:proofErr w:type="spellEnd"/>
          </w:p>
          <w:p w:rsid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</w:t>
            </w:r>
          </w:p>
          <w:p w:rsidR="00A95E80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2018г.</w:t>
            </w:r>
          </w:p>
          <w:p w:rsidR="00355BF3" w:rsidRPr="00455C4F" w:rsidRDefault="00A95E80" w:rsidP="00A95E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к декабрю 2017г.</w:t>
            </w:r>
          </w:p>
        </w:tc>
      </w:tr>
      <w:tr w:rsidR="00A95E80" w:rsidRPr="0025644E" w:rsidTr="000D77E9">
        <w:trPr>
          <w:cantSplit/>
          <w:trHeight w:val="698"/>
          <w:tblHeader/>
          <w:jc w:val="center"/>
        </w:trPr>
        <w:tc>
          <w:tcPr>
            <w:tcW w:w="259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A95E80" w:rsidRPr="0025644E" w:rsidRDefault="00A95E8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95E80" w:rsidRPr="0025644E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апрель 2019г.</w:t>
            </w:r>
          </w:p>
        </w:tc>
        <w:tc>
          <w:tcPr>
            <w:tcW w:w="983" w:type="dxa"/>
            <w:tcBorders>
              <w:bottom w:val="double" w:sz="4" w:space="0" w:color="auto"/>
            </w:tcBorders>
            <w:vAlign w:val="center"/>
          </w:tcPr>
          <w:p w:rsidR="00A95E80" w:rsidRPr="0025644E" w:rsidRDefault="00A95E80" w:rsidP="002E0F5A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май 2019г.</w:t>
            </w:r>
          </w:p>
        </w:tc>
        <w:tc>
          <w:tcPr>
            <w:tcW w:w="983" w:type="dxa"/>
            <w:tcBorders>
              <w:bottom w:val="double" w:sz="4" w:space="0" w:color="auto"/>
            </w:tcBorders>
            <w:vAlign w:val="center"/>
          </w:tcPr>
          <w:p w:rsidR="00A95E80" w:rsidRPr="0025644E" w:rsidRDefault="00A95E80" w:rsidP="00A95E80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июнь 2019г.</w:t>
            </w:r>
          </w:p>
        </w:tc>
        <w:tc>
          <w:tcPr>
            <w:tcW w:w="1327" w:type="dxa"/>
            <w:vMerge/>
            <w:tcBorders>
              <w:bottom w:val="double" w:sz="4" w:space="0" w:color="auto"/>
            </w:tcBorders>
          </w:tcPr>
          <w:p w:rsidR="00A95E80" w:rsidRPr="0025644E" w:rsidRDefault="00A95E80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327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A95E80" w:rsidRPr="0025644E" w:rsidRDefault="00A95E80" w:rsidP="001F1F2F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5E80" w:rsidRPr="0088513E" w:rsidRDefault="00A95E80" w:rsidP="001F1F2F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A95E80" w:rsidRPr="007C6CDD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80" w:rsidRPr="007C6CDD" w:rsidRDefault="00A95E80" w:rsidP="005E69AD">
            <w:pPr>
              <w:spacing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7C6CDD" w:rsidRDefault="00A95E80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103,3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7C6CDD" w:rsidRDefault="00A95E80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7C6CDD" w:rsidRDefault="00AB3376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1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100,1</w:t>
            </w:r>
          </w:p>
        </w:tc>
        <w:tc>
          <w:tcPr>
            <w:tcW w:w="13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7C6CDD" w:rsidRDefault="00AB3376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102,9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7C6CDD" w:rsidRDefault="005D7DE9" w:rsidP="005E69AD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</w:tr>
      <w:tr w:rsidR="00A95E80" w:rsidRPr="0025644E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80" w:rsidRPr="00EF1871" w:rsidRDefault="00A95E80" w:rsidP="005E69AD">
            <w:pPr>
              <w:spacing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A95E80" w:rsidRPr="0025644E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EF1871" w:rsidRDefault="00A95E80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3B38C3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5D7DE9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</w:tr>
      <w:tr w:rsidR="00A95E80" w:rsidRPr="0025644E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EF1871" w:rsidRDefault="00A95E80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автомобильный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5D7DE9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</w:tr>
      <w:tr w:rsidR="00A95E80" w:rsidRPr="0025644E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EF1871" w:rsidRDefault="00A95E80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E80" w:rsidRPr="0024477F" w:rsidRDefault="005D7DE9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</w:tr>
      <w:tr w:rsidR="00A95E80" w:rsidRPr="0025644E" w:rsidTr="000D77E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EF1871" w:rsidRDefault="00A95E80" w:rsidP="005E69AD">
            <w:pPr>
              <w:pStyle w:val="xl40"/>
              <w:spacing w:before="0" w:after="0" w:line="220" w:lineRule="exact"/>
              <w:ind w:left="11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95E80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24477F" w:rsidRDefault="00AB3376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5E80" w:rsidRPr="0024477F" w:rsidRDefault="005D7DE9" w:rsidP="005E69AD">
            <w:pPr>
              <w:widowControl/>
              <w:spacing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</w:tr>
    </w:tbl>
    <w:p w:rsidR="000E21CA" w:rsidRDefault="000E21CA" w:rsidP="00A370B7">
      <w:pPr>
        <w:rPr>
          <w:b/>
          <w:bCs/>
        </w:rPr>
      </w:pPr>
    </w:p>
    <w:p w:rsidR="00537857" w:rsidRDefault="00537857" w:rsidP="00537857">
      <w:pPr>
        <w:jc w:val="center"/>
        <w:rPr>
          <w:b/>
          <w:bCs/>
        </w:rPr>
      </w:pPr>
      <w:r>
        <w:rPr>
          <w:b/>
          <w:bCs/>
        </w:rPr>
        <w:t xml:space="preserve">Средние цены жилых помещений разных типов </w:t>
      </w:r>
      <w:r>
        <w:rPr>
          <w:b/>
          <w:bCs/>
        </w:rPr>
        <w:br/>
        <w:t>на первичном и вторичном рынках жилья</w:t>
      </w:r>
    </w:p>
    <w:p w:rsidR="00537857" w:rsidRPr="00835811" w:rsidRDefault="00537857" w:rsidP="00537857">
      <w:pPr>
        <w:pStyle w:val="af6"/>
        <w:jc w:val="right"/>
        <w:rPr>
          <w:rFonts w:ascii="Times New Roman" w:hAnsi="Times New Roman"/>
          <w:sz w:val="24"/>
          <w:szCs w:val="24"/>
        </w:rPr>
      </w:pPr>
    </w:p>
    <w:p w:rsidR="00537857" w:rsidRDefault="00537857" w:rsidP="00467407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5143F5">
        <w:rPr>
          <w:rFonts w:ascii="Times New Roman" w:hAnsi="Times New Roman"/>
          <w:sz w:val="24"/>
          <w:szCs w:val="24"/>
        </w:rPr>
        <w:t>на конец квартала, рублей за 1 м</w:t>
      </w:r>
      <w:proofErr w:type="gramStart"/>
      <w:r w:rsidRPr="005143F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5143F5">
        <w:rPr>
          <w:rFonts w:ascii="Times New Roman" w:hAnsi="Times New Roman"/>
          <w:sz w:val="24"/>
          <w:szCs w:val="24"/>
        </w:rPr>
        <w:t xml:space="preserve"> общей площади</w:t>
      </w:r>
    </w:p>
    <w:tbl>
      <w:tblPr>
        <w:tblW w:w="9185" w:type="dxa"/>
        <w:jc w:val="center"/>
        <w:tblBorders>
          <w:top w:val="doub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7"/>
        <w:gridCol w:w="1959"/>
        <w:gridCol w:w="1959"/>
      </w:tblGrid>
      <w:tr w:rsidR="00537857" w:rsidTr="000D77E9">
        <w:trPr>
          <w:jc w:val="center"/>
        </w:trPr>
        <w:tc>
          <w:tcPr>
            <w:tcW w:w="51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7857" w:rsidRDefault="00537857" w:rsidP="002E0F5A">
            <w:pPr>
              <w:pStyle w:val="af6"/>
              <w:ind w:firstLine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7857" w:rsidRDefault="00537857" w:rsidP="002E0F5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5724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5724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37857" w:rsidRDefault="00AB0AA0" w:rsidP="002E0F5A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r w:rsidR="00537857" w:rsidRPr="0095724A">
              <w:rPr>
                <w:rFonts w:ascii="Times New Roman" w:hAnsi="Times New Roman"/>
                <w:sz w:val="24"/>
                <w:szCs w:val="24"/>
                <w:u w:val="single"/>
              </w:rPr>
              <w:t>правочно</w:t>
            </w:r>
            <w:proofErr w:type="spellEnd"/>
            <w:r w:rsidR="00537857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="00537857" w:rsidRPr="0095724A">
              <w:rPr>
                <w:rFonts w:ascii="Times New Roman" w:hAnsi="Times New Roman"/>
                <w:sz w:val="24"/>
                <w:szCs w:val="24"/>
              </w:rPr>
              <w:t>I</w:t>
            </w:r>
            <w:r w:rsidR="0053785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537857" w:rsidRPr="0095724A">
              <w:rPr>
                <w:rFonts w:ascii="Times New Roman" w:hAnsi="Times New Roman"/>
                <w:sz w:val="24"/>
                <w:szCs w:val="24"/>
              </w:rPr>
              <w:t xml:space="preserve"> квартал 2018г.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Первичный рынок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46077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43436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37857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37857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типовое жилье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spacing w:line="220" w:lineRule="exact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43276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spacing w:line="220" w:lineRule="exact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39990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улучшенной планировки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45101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43496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элитные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76386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Pr="001860C5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61103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Вторичный рынок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46112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43051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37857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37857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низкого качества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31849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типовое жилье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38773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улучшенной планировки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50845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51741</w:t>
            </w:r>
          </w:p>
        </w:tc>
      </w:tr>
      <w:tr w:rsidR="00537857" w:rsidTr="000D77E9">
        <w:trPr>
          <w:jc w:val="center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37857" w:rsidRDefault="00537857" w:rsidP="005E69AD">
            <w:pPr>
              <w:pStyle w:val="af6"/>
              <w:spacing w:line="220" w:lineRule="exact"/>
              <w:ind w:firstLine="2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элитные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857" w:rsidRDefault="00DE00E0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="000D77E9" w:rsidRPr="000D77E9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857" w:rsidRDefault="005D7DE9" w:rsidP="00172CF9">
            <w:pPr>
              <w:pStyle w:val="af6"/>
              <w:spacing w:line="22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67898</w:t>
            </w:r>
          </w:p>
        </w:tc>
      </w:tr>
    </w:tbl>
    <w:p w:rsidR="007F2B36" w:rsidRPr="00702ABC" w:rsidRDefault="007C636A" w:rsidP="00702ABC">
      <w:pPr>
        <w:pStyle w:val="aff"/>
        <w:numPr>
          <w:ilvl w:val="0"/>
          <w:numId w:val="43"/>
        </w:numPr>
        <w:tabs>
          <w:tab w:val="left" w:pos="284"/>
        </w:tabs>
        <w:suppressAutoHyphens/>
        <w:ind w:left="0" w:firstLine="0"/>
        <w:rPr>
          <w:bCs/>
          <w:sz w:val="18"/>
          <w:szCs w:val="18"/>
        </w:rPr>
      </w:pPr>
      <w:r w:rsidRPr="00702ABC">
        <w:rPr>
          <w:bCs/>
          <w:sz w:val="18"/>
          <w:szCs w:val="18"/>
        </w:rPr>
        <w:t xml:space="preserve">Данные не </w:t>
      </w:r>
      <w:r w:rsidR="009F5911">
        <w:rPr>
          <w:bCs/>
          <w:sz w:val="18"/>
          <w:szCs w:val="18"/>
        </w:rPr>
        <w:t>публикуются</w:t>
      </w:r>
      <w:r w:rsidRPr="00702ABC">
        <w:rPr>
          <w:bCs/>
          <w:sz w:val="18"/>
          <w:szCs w:val="18"/>
        </w:rPr>
        <w:t xml:space="preserve"> </w:t>
      </w:r>
      <w:bookmarkStart w:id="1" w:name="_GoBack"/>
      <w:bookmarkEnd w:id="1"/>
      <w:r w:rsidRPr="00702ABC">
        <w:rPr>
          <w:bCs/>
          <w:sz w:val="18"/>
          <w:szCs w:val="18"/>
        </w:rPr>
        <w:t>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ст.9, п.1)</w:t>
      </w:r>
    </w:p>
    <w:p w:rsidR="00702ABC" w:rsidRPr="00702ABC" w:rsidRDefault="00702ABC" w:rsidP="00702ABC">
      <w:pPr>
        <w:pStyle w:val="aff"/>
        <w:tabs>
          <w:tab w:val="left" w:pos="284"/>
        </w:tabs>
        <w:suppressAutoHyphens/>
        <w:ind w:left="0"/>
        <w:rPr>
          <w:bCs/>
          <w:sz w:val="18"/>
          <w:szCs w:val="18"/>
        </w:rPr>
      </w:pPr>
    </w:p>
    <w:sectPr w:rsidR="00702ABC" w:rsidRPr="00702ABC" w:rsidSect="00702ABC">
      <w:headerReference w:type="default" r:id="rId12"/>
      <w:footerReference w:type="default" r:id="rId13"/>
      <w:pgSz w:w="11906" w:h="16838" w:code="9"/>
      <w:pgMar w:top="1135" w:right="1274" w:bottom="1276" w:left="1418" w:header="567" w:footer="454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01" w:rsidRDefault="00014001">
      <w:r>
        <w:separator/>
      </w:r>
    </w:p>
  </w:endnote>
  <w:endnote w:type="continuationSeparator" w:id="0">
    <w:p w:rsidR="00014001" w:rsidRDefault="0001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557" w:rsidRDefault="000E0557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0E0557" w:rsidRPr="00A002D4" w:rsidRDefault="000E0557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>СОЦИАЛЬНО-ЭКОНОМИЧЕСКОЕ ПОЛОЖЕНИЕ САМАРСКОЙ ОБЛАСТИ                                                    январь-июнь 2019</w:t>
    </w:r>
  </w:p>
  <w:p w:rsidR="000E0557" w:rsidRDefault="000E0557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F5911">
      <w:rPr>
        <w:rStyle w:val="a8"/>
        <w:noProof/>
      </w:rPr>
      <w:t>57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01" w:rsidRDefault="00014001">
      <w:r>
        <w:separator/>
      </w:r>
    </w:p>
  </w:footnote>
  <w:footnote w:type="continuationSeparator" w:id="0">
    <w:p w:rsidR="00014001" w:rsidRDefault="00014001">
      <w:r>
        <w:continuationSeparator/>
      </w:r>
    </w:p>
  </w:footnote>
  <w:footnote w:id="1">
    <w:p w:rsidR="000E0557" w:rsidRPr="00702ABC" w:rsidRDefault="000E0557" w:rsidP="00D84A87">
      <w:pPr>
        <w:pStyle w:val="aff"/>
        <w:widowControl/>
        <w:tabs>
          <w:tab w:val="left" w:pos="-142"/>
        </w:tabs>
        <w:suppressAutoHyphens/>
        <w:ind w:left="57"/>
        <w:rPr>
          <w:sz w:val="18"/>
          <w:szCs w:val="18"/>
        </w:rPr>
      </w:pPr>
      <w:r w:rsidRPr="00702ABC">
        <w:rPr>
          <w:rStyle w:val="a9"/>
          <w:sz w:val="18"/>
          <w:szCs w:val="18"/>
        </w:rPr>
        <w:footnoteRef/>
      </w:r>
      <w:proofErr w:type="gramStart"/>
      <w:r w:rsidRPr="00702ABC">
        <w:rPr>
          <w:sz w:val="18"/>
          <w:szCs w:val="18"/>
          <w:vertAlign w:val="superscript"/>
        </w:rPr>
        <w:t xml:space="preserve">) </w:t>
      </w:r>
      <w:r w:rsidRPr="00702ABC">
        <w:rPr>
          <w:sz w:val="18"/>
          <w:szCs w:val="18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  <w:p w:rsidR="000E0557" w:rsidRDefault="000E0557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557" w:rsidRDefault="000E0557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9B0EF216"/>
    <w:lvl w:ilvl="0" w:tplc="CA14F9EE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6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E5783"/>
    <w:multiLevelType w:val="hybridMultilevel"/>
    <w:tmpl w:val="E3887EEE"/>
    <w:lvl w:ilvl="0" w:tplc="79FC59EA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33"/>
  </w:num>
  <w:num w:numId="4">
    <w:abstractNumId w:val="13"/>
  </w:num>
  <w:num w:numId="5">
    <w:abstractNumId w:val="18"/>
  </w:num>
  <w:num w:numId="6">
    <w:abstractNumId w:val="1"/>
  </w:num>
  <w:num w:numId="7">
    <w:abstractNumId w:val="37"/>
  </w:num>
  <w:num w:numId="8">
    <w:abstractNumId w:val="25"/>
  </w:num>
  <w:num w:numId="9">
    <w:abstractNumId w:val="16"/>
  </w:num>
  <w:num w:numId="10">
    <w:abstractNumId w:val="28"/>
  </w:num>
  <w:num w:numId="11">
    <w:abstractNumId w:val="19"/>
  </w:num>
  <w:num w:numId="12">
    <w:abstractNumId w:val="9"/>
  </w:num>
  <w:num w:numId="13">
    <w:abstractNumId w:val="22"/>
  </w:num>
  <w:num w:numId="14">
    <w:abstractNumId w:val="20"/>
  </w:num>
  <w:num w:numId="15">
    <w:abstractNumId w:val="24"/>
  </w:num>
  <w:num w:numId="16">
    <w:abstractNumId w:val="39"/>
  </w:num>
  <w:num w:numId="17">
    <w:abstractNumId w:val="3"/>
  </w:num>
  <w:num w:numId="18">
    <w:abstractNumId w:val="26"/>
  </w:num>
  <w:num w:numId="19">
    <w:abstractNumId w:val="17"/>
  </w:num>
  <w:num w:numId="20">
    <w:abstractNumId w:val="5"/>
  </w:num>
  <w:num w:numId="21">
    <w:abstractNumId w:val="29"/>
  </w:num>
  <w:num w:numId="22">
    <w:abstractNumId w:val="36"/>
  </w:num>
  <w:num w:numId="23">
    <w:abstractNumId w:val="32"/>
  </w:num>
  <w:num w:numId="24">
    <w:abstractNumId w:val="15"/>
  </w:num>
  <w:num w:numId="25">
    <w:abstractNumId w:val="38"/>
  </w:num>
  <w:num w:numId="26">
    <w:abstractNumId w:val="11"/>
  </w:num>
  <w:num w:numId="27">
    <w:abstractNumId w:val="31"/>
  </w:num>
  <w:num w:numId="28">
    <w:abstractNumId w:val="35"/>
  </w:num>
  <w:num w:numId="29">
    <w:abstractNumId w:val="8"/>
  </w:num>
  <w:num w:numId="30">
    <w:abstractNumId w:val="30"/>
  </w:num>
  <w:num w:numId="31">
    <w:abstractNumId w:val="7"/>
  </w:num>
  <w:num w:numId="32">
    <w:abstractNumId w:val="2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3"/>
  </w:num>
  <w:num w:numId="39">
    <w:abstractNumId w:val="14"/>
  </w:num>
  <w:num w:numId="40">
    <w:abstractNumId w:val="6"/>
  </w:num>
  <w:num w:numId="41">
    <w:abstractNumId w:val="10"/>
  </w:num>
  <w:num w:numId="42">
    <w:abstractNumId w:val="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862"/>
    <w:rsid w:val="00000268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8E2"/>
    <w:rsid w:val="00006044"/>
    <w:rsid w:val="000061E9"/>
    <w:rsid w:val="0000621A"/>
    <w:rsid w:val="0000643E"/>
    <w:rsid w:val="00006758"/>
    <w:rsid w:val="00006A48"/>
    <w:rsid w:val="00006AD2"/>
    <w:rsid w:val="00006C55"/>
    <w:rsid w:val="00006FEC"/>
    <w:rsid w:val="000073C5"/>
    <w:rsid w:val="00007EB9"/>
    <w:rsid w:val="00010384"/>
    <w:rsid w:val="00010639"/>
    <w:rsid w:val="000108AD"/>
    <w:rsid w:val="00010AC6"/>
    <w:rsid w:val="00010D26"/>
    <w:rsid w:val="0001127E"/>
    <w:rsid w:val="00011517"/>
    <w:rsid w:val="00011571"/>
    <w:rsid w:val="00011A36"/>
    <w:rsid w:val="00011AA7"/>
    <w:rsid w:val="00011B1E"/>
    <w:rsid w:val="000121FD"/>
    <w:rsid w:val="00012819"/>
    <w:rsid w:val="00013C0C"/>
    <w:rsid w:val="00013C5D"/>
    <w:rsid w:val="00014001"/>
    <w:rsid w:val="00014616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FAD"/>
    <w:rsid w:val="0001703B"/>
    <w:rsid w:val="000174D1"/>
    <w:rsid w:val="00017902"/>
    <w:rsid w:val="00017CA5"/>
    <w:rsid w:val="00020351"/>
    <w:rsid w:val="00020569"/>
    <w:rsid w:val="00020782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E00"/>
    <w:rsid w:val="00026FEB"/>
    <w:rsid w:val="000272EC"/>
    <w:rsid w:val="00027308"/>
    <w:rsid w:val="000273AD"/>
    <w:rsid w:val="00027AC5"/>
    <w:rsid w:val="00027BF6"/>
    <w:rsid w:val="00030212"/>
    <w:rsid w:val="000304C4"/>
    <w:rsid w:val="00030EF4"/>
    <w:rsid w:val="000310A1"/>
    <w:rsid w:val="00031313"/>
    <w:rsid w:val="000316E6"/>
    <w:rsid w:val="00031BDE"/>
    <w:rsid w:val="0003203D"/>
    <w:rsid w:val="00032735"/>
    <w:rsid w:val="00032C43"/>
    <w:rsid w:val="00032FA0"/>
    <w:rsid w:val="000333F2"/>
    <w:rsid w:val="00033707"/>
    <w:rsid w:val="000339D5"/>
    <w:rsid w:val="00034065"/>
    <w:rsid w:val="0003576D"/>
    <w:rsid w:val="00035FF7"/>
    <w:rsid w:val="0003610F"/>
    <w:rsid w:val="0003616B"/>
    <w:rsid w:val="000361E6"/>
    <w:rsid w:val="000361F4"/>
    <w:rsid w:val="00036483"/>
    <w:rsid w:val="0003709D"/>
    <w:rsid w:val="0003741F"/>
    <w:rsid w:val="000376DB"/>
    <w:rsid w:val="00037997"/>
    <w:rsid w:val="000379AE"/>
    <w:rsid w:val="00037B41"/>
    <w:rsid w:val="00037DF5"/>
    <w:rsid w:val="0004000B"/>
    <w:rsid w:val="0004059B"/>
    <w:rsid w:val="00040762"/>
    <w:rsid w:val="00041570"/>
    <w:rsid w:val="000417DD"/>
    <w:rsid w:val="00041B16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C3"/>
    <w:rsid w:val="00045F92"/>
    <w:rsid w:val="00045FC1"/>
    <w:rsid w:val="00045FDC"/>
    <w:rsid w:val="000461F1"/>
    <w:rsid w:val="0004661C"/>
    <w:rsid w:val="000469B3"/>
    <w:rsid w:val="00046B48"/>
    <w:rsid w:val="000473E6"/>
    <w:rsid w:val="0004793E"/>
    <w:rsid w:val="0005056B"/>
    <w:rsid w:val="00050F99"/>
    <w:rsid w:val="00051760"/>
    <w:rsid w:val="00052643"/>
    <w:rsid w:val="0005297F"/>
    <w:rsid w:val="00052C1C"/>
    <w:rsid w:val="00052C81"/>
    <w:rsid w:val="00052FBC"/>
    <w:rsid w:val="00053DDE"/>
    <w:rsid w:val="00054B7B"/>
    <w:rsid w:val="00054B83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BC3"/>
    <w:rsid w:val="00061F5C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6400"/>
    <w:rsid w:val="00066463"/>
    <w:rsid w:val="00066924"/>
    <w:rsid w:val="00066E58"/>
    <w:rsid w:val="00067268"/>
    <w:rsid w:val="00067362"/>
    <w:rsid w:val="00067E09"/>
    <w:rsid w:val="00067E15"/>
    <w:rsid w:val="00067E9C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B6F"/>
    <w:rsid w:val="00071C1E"/>
    <w:rsid w:val="000726EC"/>
    <w:rsid w:val="00072841"/>
    <w:rsid w:val="000730D8"/>
    <w:rsid w:val="00073376"/>
    <w:rsid w:val="00074C01"/>
    <w:rsid w:val="000758A4"/>
    <w:rsid w:val="00075F14"/>
    <w:rsid w:val="000760A6"/>
    <w:rsid w:val="0007612E"/>
    <w:rsid w:val="0007644B"/>
    <w:rsid w:val="00076B0F"/>
    <w:rsid w:val="00077196"/>
    <w:rsid w:val="00077966"/>
    <w:rsid w:val="00077CEC"/>
    <w:rsid w:val="00080349"/>
    <w:rsid w:val="000804A9"/>
    <w:rsid w:val="00080A99"/>
    <w:rsid w:val="00080B78"/>
    <w:rsid w:val="00080D5B"/>
    <w:rsid w:val="00081420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CF"/>
    <w:rsid w:val="00092F8C"/>
    <w:rsid w:val="00093375"/>
    <w:rsid w:val="00093B07"/>
    <w:rsid w:val="00094565"/>
    <w:rsid w:val="000948A9"/>
    <w:rsid w:val="000958FE"/>
    <w:rsid w:val="000964E4"/>
    <w:rsid w:val="0009686A"/>
    <w:rsid w:val="00097535"/>
    <w:rsid w:val="0009753C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34A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D05"/>
    <w:rsid w:val="000A3F97"/>
    <w:rsid w:val="000A4044"/>
    <w:rsid w:val="000A438F"/>
    <w:rsid w:val="000A457F"/>
    <w:rsid w:val="000A523B"/>
    <w:rsid w:val="000A535A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E71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63C"/>
    <w:rsid w:val="000B2EE7"/>
    <w:rsid w:val="000B2FAB"/>
    <w:rsid w:val="000B3052"/>
    <w:rsid w:val="000B378F"/>
    <w:rsid w:val="000B3A32"/>
    <w:rsid w:val="000B3DF6"/>
    <w:rsid w:val="000B3EEE"/>
    <w:rsid w:val="000B4427"/>
    <w:rsid w:val="000B4616"/>
    <w:rsid w:val="000B4D8F"/>
    <w:rsid w:val="000B5054"/>
    <w:rsid w:val="000B5225"/>
    <w:rsid w:val="000B5632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356"/>
    <w:rsid w:val="000C038A"/>
    <w:rsid w:val="000C06D2"/>
    <w:rsid w:val="000C0C8C"/>
    <w:rsid w:val="000C0F8D"/>
    <w:rsid w:val="000C1CB5"/>
    <w:rsid w:val="000C1F35"/>
    <w:rsid w:val="000C2127"/>
    <w:rsid w:val="000C24AC"/>
    <w:rsid w:val="000C2A0C"/>
    <w:rsid w:val="000C354E"/>
    <w:rsid w:val="000C37A2"/>
    <w:rsid w:val="000C3CA6"/>
    <w:rsid w:val="000C429C"/>
    <w:rsid w:val="000C42AF"/>
    <w:rsid w:val="000C46BB"/>
    <w:rsid w:val="000C47D9"/>
    <w:rsid w:val="000C4B54"/>
    <w:rsid w:val="000C4D1A"/>
    <w:rsid w:val="000C4E56"/>
    <w:rsid w:val="000C53B8"/>
    <w:rsid w:val="000C59D9"/>
    <w:rsid w:val="000C59DC"/>
    <w:rsid w:val="000C5B4E"/>
    <w:rsid w:val="000C616A"/>
    <w:rsid w:val="000C7248"/>
    <w:rsid w:val="000C77B4"/>
    <w:rsid w:val="000C77D7"/>
    <w:rsid w:val="000D0692"/>
    <w:rsid w:val="000D0A38"/>
    <w:rsid w:val="000D0D4A"/>
    <w:rsid w:val="000D0E22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756"/>
    <w:rsid w:val="000D5A5B"/>
    <w:rsid w:val="000D5C43"/>
    <w:rsid w:val="000D6359"/>
    <w:rsid w:val="000D63AB"/>
    <w:rsid w:val="000D680B"/>
    <w:rsid w:val="000D70E2"/>
    <w:rsid w:val="000D7402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21CA"/>
    <w:rsid w:val="000E2400"/>
    <w:rsid w:val="000E2557"/>
    <w:rsid w:val="000E2833"/>
    <w:rsid w:val="000E336F"/>
    <w:rsid w:val="000E394F"/>
    <w:rsid w:val="000E3CD8"/>
    <w:rsid w:val="000E3E45"/>
    <w:rsid w:val="000E3FD2"/>
    <w:rsid w:val="000E401B"/>
    <w:rsid w:val="000E4300"/>
    <w:rsid w:val="000E49F5"/>
    <w:rsid w:val="000E4F91"/>
    <w:rsid w:val="000E5024"/>
    <w:rsid w:val="000E52A6"/>
    <w:rsid w:val="000E5681"/>
    <w:rsid w:val="000E63FC"/>
    <w:rsid w:val="000E65C3"/>
    <w:rsid w:val="000E6638"/>
    <w:rsid w:val="000E7111"/>
    <w:rsid w:val="000E74DC"/>
    <w:rsid w:val="000E7991"/>
    <w:rsid w:val="000E7A04"/>
    <w:rsid w:val="000E7BDB"/>
    <w:rsid w:val="000F0636"/>
    <w:rsid w:val="000F0684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3090"/>
    <w:rsid w:val="000F3361"/>
    <w:rsid w:val="000F36DA"/>
    <w:rsid w:val="000F3CD4"/>
    <w:rsid w:val="000F4064"/>
    <w:rsid w:val="000F4A19"/>
    <w:rsid w:val="000F4E35"/>
    <w:rsid w:val="000F5713"/>
    <w:rsid w:val="000F58F1"/>
    <w:rsid w:val="000F61FF"/>
    <w:rsid w:val="000F6B47"/>
    <w:rsid w:val="000F6BA5"/>
    <w:rsid w:val="000F6BF5"/>
    <w:rsid w:val="000F6C05"/>
    <w:rsid w:val="000F6D0B"/>
    <w:rsid w:val="000F6F0B"/>
    <w:rsid w:val="000F718B"/>
    <w:rsid w:val="000F73E1"/>
    <w:rsid w:val="000F7772"/>
    <w:rsid w:val="001002A5"/>
    <w:rsid w:val="00100698"/>
    <w:rsid w:val="001007E7"/>
    <w:rsid w:val="00100A7E"/>
    <w:rsid w:val="00100F37"/>
    <w:rsid w:val="001011DB"/>
    <w:rsid w:val="0010162E"/>
    <w:rsid w:val="001018BB"/>
    <w:rsid w:val="00101A6D"/>
    <w:rsid w:val="00101E7A"/>
    <w:rsid w:val="001028EF"/>
    <w:rsid w:val="00102A53"/>
    <w:rsid w:val="00103665"/>
    <w:rsid w:val="00103696"/>
    <w:rsid w:val="001039D7"/>
    <w:rsid w:val="00103E30"/>
    <w:rsid w:val="00104954"/>
    <w:rsid w:val="00104E06"/>
    <w:rsid w:val="00105688"/>
    <w:rsid w:val="001057F0"/>
    <w:rsid w:val="00105DEE"/>
    <w:rsid w:val="00106A7B"/>
    <w:rsid w:val="001070C6"/>
    <w:rsid w:val="00107BED"/>
    <w:rsid w:val="0011019E"/>
    <w:rsid w:val="00110437"/>
    <w:rsid w:val="00110EAB"/>
    <w:rsid w:val="00110F2F"/>
    <w:rsid w:val="001115C1"/>
    <w:rsid w:val="00111C9D"/>
    <w:rsid w:val="0011244F"/>
    <w:rsid w:val="001125CB"/>
    <w:rsid w:val="00112A86"/>
    <w:rsid w:val="00113007"/>
    <w:rsid w:val="0011388D"/>
    <w:rsid w:val="0011388F"/>
    <w:rsid w:val="00113BBE"/>
    <w:rsid w:val="00113C18"/>
    <w:rsid w:val="00113F01"/>
    <w:rsid w:val="00113F7E"/>
    <w:rsid w:val="00114016"/>
    <w:rsid w:val="001152E3"/>
    <w:rsid w:val="0011537A"/>
    <w:rsid w:val="00115647"/>
    <w:rsid w:val="00115926"/>
    <w:rsid w:val="001159DF"/>
    <w:rsid w:val="00115CA4"/>
    <w:rsid w:val="00115D13"/>
    <w:rsid w:val="00115E64"/>
    <w:rsid w:val="0011616C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C3E"/>
    <w:rsid w:val="00120D50"/>
    <w:rsid w:val="00121251"/>
    <w:rsid w:val="001212B5"/>
    <w:rsid w:val="0012141C"/>
    <w:rsid w:val="001217F1"/>
    <w:rsid w:val="001218C4"/>
    <w:rsid w:val="001218E2"/>
    <w:rsid w:val="00121B2F"/>
    <w:rsid w:val="001228DF"/>
    <w:rsid w:val="00122FE0"/>
    <w:rsid w:val="001236A8"/>
    <w:rsid w:val="00123CA1"/>
    <w:rsid w:val="00123D83"/>
    <w:rsid w:val="00124078"/>
    <w:rsid w:val="0012475B"/>
    <w:rsid w:val="00124A6D"/>
    <w:rsid w:val="00124AF6"/>
    <w:rsid w:val="00124B1B"/>
    <w:rsid w:val="00125006"/>
    <w:rsid w:val="00125344"/>
    <w:rsid w:val="00125399"/>
    <w:rsid w:val="0012544A"/>
    <w:rsid w:val="001263C1"/>
    <w:rsid w:val="00126F77"/>
    <w:rsid w:val="00127098"/>
    <w:rsid w:val="00127508"/>
    <w:rsid w:val="00127B65"/>
    <w:rsid w:val="00127C41"/>
    <w:rsid w:val="00127F16"/>
    <w:rsid w:val="0013006F"/>
    <w:rsid w:val="001300BA"/>
    <w:rsid w:val="0013016F"/>
    <w:rsid w:val="00130236"/>
    <w:rsid w:val="00130666"/>
    <w:rsid w:val="001306A9"/>
    <w:rsid w:val="00130A88"/>
    <w:rsid w:val="00131054"/>
    <w:rsid w:val="00131431"/>
    <w:rsid w:val="0013145E"/>
    <w:rsid w:val="00132096"/>
    <w:rsid w:val="001321A8"/>
    <w:rsid w:val="00132270"/>
    <w:rsid w:val="00132A26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5208"/>
    <w:rsid w:val="0013570F"/>
    <w:rsid w:val="0013628F"/>
    <w:rsid w:val="001363A3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5285"/>
    <w:rsid w:val="001452CF"/>
    <w:rsid w:val="00145467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785"/>
    <w:rsid w:val="001478D4"/>
    <w:rsid w:val="00147B9C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94B"/>
    <w:rsid w:val="00154A45"/>
    <w:rsid w:val="00154B95"/>
    <w:rsid w:val="00154E98"/>
    <w:rsid w:val="0015556E"/>
    <w:rsid w:val="0015570D"/>
    <w:rsid w:val="0015573D"/>
    <w:rsid w:val="00155EB5"/>
    <w:rsid w:val="00157198"/>
    <w:rsid w:val="00157679"/>
    <w:rsid w:val="00157D87"/>
    <w:rsid w:val="00160000"/>
    <w:rsid w:val="00160ADD"/>
    <w:rsid w:val="00160B5B"/>
    <w:rsid w:val="00160C09"/>
    <w:rsid w:val="00160F28"/>
    <w:rsid w:val="00160FDF"/>
    <w:rsid w:val="00160FF1"/>
    <w:rsid w:val="00161877"/>
    <w:rsid w:val="001623DE"/>
    <w:rsid w:val="00162677"/>
    <w:rsid w:val="00162B93"/>
    <w:rsid w:val="00162DFA"/>
    <w:rsid w:val="00162ED3"/>
    <w:rsid w:val="0016302A"/>
    <w:rsid w:val="00163126"/>
    <w:rsid w:val="0016344A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EC"/>
    <w:rsid w:val="0016592C"/>
    <w:rsid w:val="0016596C"/>
    <w:rsid w:val="00165A89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F0A"/>
    <w:rsid w:val="001702F2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EF"/>
    <w:rsid w:val="001744DF"/>
    <w:rsid w:val="00174689"/>
    <w:rsid w:val="001749C5"/>
    <w:rsid w:val="00174A95"/>
    <w:rsid w:val="00174BF1"/>
    <w:rsid w:val="00174DB9"/>
    <w:rsid w:val="00174F3C"/>
    <w:rsid w:val="001751BA"/>
    <w:rsid w:val="00175357"/>
    <w:rsid w:val="0017535E"/>
    <w:rsid w:val="001758C3"/>
    <w:rsid w:val="00175EE4"/>
    <w:rsid w:val="00176151"/>
    <w:rsid w:val="001762BF"/>
    <w:rsid w:val="001763E1"/>
    <w:rsid w:val="00176970"/>
    <w:rsid w:val="00177787"/>
    <w:rsid w:val="0017783A"/>
    <w:rsid w:val="001778DA"/>
    <w:rsid w:val="00177A40"/>
    <w:rsid w:val="00180969"/>
    <w:rsid w:val="0018142B"/>
    <w:rsid w:val="00181754"/>
    <w:rsid w:val="00181938"/>
    <w:rsid w:val="001820A2"/>
    <w:rsid w:val="00183648"/>
    <w:rsid w:val="001838B3"/>
    <w:rsid w:val="00183ED9"/>
    <w:rsid w:val="00184349"/>
    <w:rsid w:val="0018534D"/>
    <w:rsid w:val="00185C67"/>
    <w:rsid w:val="00186E2C"/>
    <w:rsid w:val="00186FCF"/>
    <w:rsid w:val="00187269"/>
    <w:rsid w:val="001877CF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32DE"/>
    <w:rsid w:val="0019373B"/>
    <w:rsid w:val="00193A3C"/>
    <w:rsid w:val="00193BF2"/>
    <w:rsid w:val="001940F0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7D4D"/>
    <w:rsid w:val="00197F86"/>
    <w:rsid w:val="001A002C"/>
    <w:rsid w:val="001A030B"/>
    <w:rsid w:val="001A0414"/>
    <w:rsid w:val="001A04A1"/>
    <w:rsid w:val="001A062A"/>
    <w:rsid w:val="001A088A"/>
    <w:rsid w:val="001A0F4B"/>
    <w:rsid w:val="001A1057"/>
    <w:rsid w:val="001A1063"/>
    <w:rsid w:val="001A10BF"/>
    <w:rsid w:val="001A11C6"/>
    <w:rsid w:val="001A181E"/>
    <w:rsid w:val="001A1860"/>
    <w:rsid w:val="001A18C3"/>
    <w:rsid w:val="001A1B80"/>
    <w:rsid w:val="001A1E13"/>
    <w:rsid w:val="001A293E"/>
    <w:rsid w:val="001A2BAD"/>
    <w:rsid w:val="001A2FA4"/>
    <w:rsid w:val="001A305A"/>
    <w:rsid w:val="001A38BB"/>
    <w:rsid w:val="001A4273"/>
    <w:rsid w:val="001A45D5"/>
    <w:rsid w:val="001A45F5"/>
    <w:rsid w:val="001A59F6"/>
    <w:rsid w:val="001A5E8B"/>
    <w:rsid w:val="001A5EC5"/>
    <w:rsid w:val="001A6639"/>
    <w:rsid w:val="001A7B35"/>
    <w:rsid w:val="001A7EA6"/>
    <w:rsid w:val="001A7F44"/>
    <w:rsid w:val="001B02BF"/>
    <w:rsid w:val="001B0526"/>
    <w:rsid w:val="001B05B9"/>
    <w:rsid w:val="001B06CE"/>
    <w:rsid w:val="001B07CB"/>
    <w:rsid w:val="001B0966"/>
    <w:rsid w:val="001B0C3F"/>
    <w:rsid w:val="001B0FA3"/>
    <w:rsid w:val="001B121C"/>
    <w:rsid w:val="001B1245"/>
    <w:rsid w:val="001B152D"/>
    <w:rsid w:val="001B15D7"/>
    <w:rsid w:val="001B1D5E"/>
    <w:rsid w:val="001B224E"/>
    <w:rsid w:val="001B2825"/>
    <w:rsid w:val="001B28DE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66B8"/>
    <w:rsid w:val="001B67D5"/>
    <w:rsid w:val="001B6F9F"/>
    <w:rsid w:val="001B71C0"/>
    <w:rsid w:val="001B7277"/>
    <w:rsid w:val="001B744E"/>
    <w:rsid w:val="001B74FC"/>
    <w:rsid w:val="001B750F"/>
    <w:rsid w:val="001B7619"/>
    <w:rsid w:val="001B78E6"/>
    <w:rsid w:val="001B7B56"/>
    <w:rsid w:val="001B7CAA"/>
    <w:rsid w:val="001C0BA4"/>
    <w:rsid w:val="001C133B"/>
    <w:rsid w:val="001C169B"/>
    <w:rsid w:val="001C19A5"/>
    <w:rsid w:val="001C1E01"/>
    <w:rsid w:val="001C2B17"/>
    <w:rsid w:val="001C2DEA"/>
    <w:rsid w:val="001C2F71"/>
    <w:rsid w:val="001C316E"/>
    <w:rsid w:val="001C366D"/>
    <w:rsid w:val="001C367D"/>
    <w:rsid w:val="001C37C9"/>
    <w:rsid w:val="001C390E"/>
    <w:rsid w:val="001C3F7C"/>
    <w:rsid w:val="001C402D"/>
    <w:rsid w:val="001C467B"/>
    <w:rsid w:val="001C46A5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CA9"/>
    <w:rsid w:val="001C715B"/>
    <w:rsid w:val="001C72E8"/>
    <w:rsid w:val="001C733B"/>
    <w:rsid w:val="001C7A6A"/>
    <w:rsid w:val="001C7BDB"/>
    <w:rsid w:val="001C7F8C"/>
    <w:rsid w:val="001D06EC"/>
    <w:rsid w:val="001D0A30"/>
    <w:rsid w:val="001D0D42"/>
    <w:rsid w:val="001D0EFB"/>
    <w:rsid w:val="001D0F2E"/>
    <w:rsid w:val="001D111D"/>
    <w:rsid w:val="001D1124"/>
    <w:rsid w:val="001D157F"/>
    <w:rsid w:val="001D16C4"/>
    <w:rsid w:val="001D194C"/>
    <w:rsid w:val="001D1AFE"/>
    <w:rsid w:val="001D1D3F"/>
    <w:rsid w:val="001D228C"/>
    <w:rsid w:val="001D23B6"/>
    <w:rsid w:val="001D2620"/>
    <w:rsid w:val="001D2671"/>
    <w:rsid w:val="001D26F7"/>
    <w:rsid w:val="001D28DF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66CF"/>
    <w:rsid w:val="001D6814"/>
    <w:rsid w:val="001D6B9A"/>
    <w:rsid w:val="001D6BCA"/>
    <w:rsid w:val="001D6EEF"/>
    <w:rsid w:val="001D75C1"/>
    <w:rsid w:val="001D7B53"/>
    <w:rsid w:val="001D7C14"/>
    <w:rsid w:val="001E0552"/>
    <w:rsid w:val="001E0D74"/>
    <w:rsid w:val="001E10EC"/>
    <w:rsid w:val="001E12C7"/>
    <w:rsid w:val="001E141F"/>
    <w:rsid w:val="001E1739"/>
    <w:rsid w:val="001E1773"/>
    <w:rsid w:val="001E1C33"/>
    <w:rsid w:val="001E1DB7"/>
    <w:rsid w:val="001E1EB4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6115"/>
    <w:rsid w:val="001F6337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A80"/>
    <w:rsid w:val="002075EB"/>
    <w:rsid w:val="00207A62"/>
    <w:rsid w:val="00207F9E"/>
    <w:rsid w:val="00210059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55E"/>
    <w:rsid w:val="00214EE9"/>
    <w:rsid w:val="00215265"/>
    <w:rsid w:val="00215320"/>
    <w:rsid w:val="002155B9"/>
    <w:rsid w:val="002158A0"/>
    <w:rsid w:val="00215B6E"/>
    <w:rsid w:val="002162EC"/>
    <w:rsid w:val="002168D0"/>
    <w:rsid w:val="00216BA4"/>
    <w:rsid w:val="00216C04"/>
    <w:rsid w:val="002172D3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E6"/>
    <w:rsid w:val="002245BE"/>
    <w:rsid w:val="00224693"/>
    <w:rsid w:val="00224F2A"/>
    <w:rsid w:val="00225A44"/>
    <w:rsid w:val="00225D30"/>
    <w:rsid w:val="00225EB2"/>
    <w:rsid w:val="00225FA4"/>
    <w:rsid w:val="002262E8"/>
    <w:rsid w:val="00226504"/>
    <w:rsid w:val="00226555"/>
    <w:rsid w:val="002265B5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BF2"/>
    <w:rsid w:val="00232C36"/>
    <w:rsid w:val="00232C61"/>
    <w:rsid w:val="00232CCA"/>
    <w:rsid w:val="00232FE4"/>
    <w:rsid w:val="002330BD"/>
    <w:rsid w:val="00233128"/>
    <w:rsid w:val="00233168"/>
    <w:rsid w:val="00233700"/>
    <w:rsid w:val="00233D48"/>
    <w:rsid w:val="00234513"/>
    <w:rsid w:val="0023455E"/>
    <w:rsid w:val="0023471A"/>
    <w:rsid w:val="00234F06"/>
    <w:rsid w:val="002353E6"/>
    <w:rsid w:val="0023561B"/>
    <w:rsid w:val="00235AB9"/>
    <w:rsid w:val="00235C61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357"/>
    <w:rsid w:val="00241528"/>
    <w:rsid w:val="0024194A"/>
    <w:rsid w:val="00241CA7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F8"/>
    <w:rsid w:val="0025010F"/>
    <w:rsid w:val="00250231"/>
    <w:rsid w:val="002504C0"/>
    <w:rsid w:val="00250732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B30"/>
    <w:rsid w:val="00254018"/>
    <w:rsid w:val="002542F7"/>
    <w:rsid w:val="00254772"/>
    <w:rsid w:val="00254AA2"/>
    <w:rsid w:val="00254BBC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7390"/>
    <w:rsid w:val="002573A3"/>
    <w:rsid w:val="002576AC"/>
    <w:rsid w:val="00257FEC"/>
    <w:rsid w:val="00260570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4191"/>
    <w:rsid w:val="002641C9"/>
    <w:rsid w:val="00264374"/>
    <w:rsid w:val="002643E0"/>
    <w:rsid w:val="00264653"/>
    <w:rsid w:val="00264873"/>
    <w:rsid w:val="00264C2E"/>
    <w:rsid w:val="002652DE"/>
    <w:rsid w:val="002653F6"/>
    <w:rsid w:val="00265545"/>
    <w:rsid w:val="00265587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4DE"/>
    <w:rsid w:val="00272534"/>
    <w:rsid w:val="00273096"/>
    <w:rsid w:val="00273279"/>
    <w:rsid w:val="00273480"/>
    <w:rsid w:val="00273617"/>
    <w:rsid w:val="0027380D"/>
    <w:rsid w:val="002738BC"/>
    <w:rsid w:val="002739F5"/>
    <w:rsid w:val="002746DA"/>
    <w:rsid w:val="00274774"/>
    <w:rsid w:val="00274902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7BF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36AD"/>
    <w:rsid w:val="00283A09"/>
    <w:rsid w:val="00283CA3"/>
    <w:rsid w:val="00283D64"/>
    <w:rsid w:val="00284051"/>
    <w:rsid w:val="002843E7"/>
    <w:rsid w:val="00284DD1"/>
    <w:rsid w:val="002852C8"/>
    <w:rsid w:val="002853C3"/>
    <w:rsid w:val="00285AA2"/>
    <w:rsid w:val="00285BD5"/>
    <w:rsid w:val="00285CB7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41E7"/>
    <w:rsid w:val="002943CB"/>
    <w:rsid w:val="00294508"/>
    <w:rsid w:val="002948BA"/>
    <w:rsid w:val="00294B12"/>
    <w:rsid w:val="0029514B"/>
    <w:rsid w:val="0029592F"/>
    <w:rsid w:val="0029654E"/>
    <w:rsid w:val="0029678C"/>
    <w:rsid w:val="00296A2B"/>
    <w:rsid w:val="00296B36"/>
    <w:rsid w:val="00296F05"/>
    <w:rsid w:val="0029708B"/>
    <w:rsid w:val="002977D4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813"/>
    <w:rsid w:val="002A1980"/>
    <w:rsid w:val="002A2A24"/>
    <w:rsid w:val="002A2D02"/>
    <w:rsid w:val="002A2DF6"/>
    <w:rsid w:val="002A2E60"/>
    <w:rsid w:val="002A3565"/>
    <w:rsid w:val="002A3762"/>
    <w:rsid w:val="002A3A2D"/>
    <w:rsid w:val="002A4107"/>
    <w:rsid w:val="002A48C3"/>
    <w:rsid w:val="002A4CAC"/>
    <w:rsid w:val="002A5462"/>
    <w:rsid w:val="002A5EC0"/>
    <w:rsid w:val="002A5F57"/>
    <w:rsid w:val="002A66C3"/>
    <w:rsid w:val="002A6736"/>
    <w:rsid w:val="002A6D27"/>
    <w:rsid w:val="002A7918"/>
    <w:rsid w:val="002B0FA2"/>
    <w:rsid w:val="002B10D7"/>
    <w:rsid w:val="002B171E"/>
    <w:rsid w:val="002B21D0"/>
    <w:rsid w:val="002B22C1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8FE"/>
    <w:rsid w:val="002B4A59"/>
    <w:rsid w:val="002B4DB5"/>
    <w:rsid w:val="002B5264"/>
    <w:rsid w:val="002B53E8"/>
    <w:rsid w:val="002B577C"/>
    <w:rsid w:val="002B5A11"/>
    <w:rsid w:val="002B5A64"/>
    <w:rsid w:val="002B5F07"/>
    <w:rsid w:val="002B7267"/>
    <w:rsid w:val="002B743D"/>
    <w:rsid w:val="002B797F"/>
    <w:rsid w:val="002B7D76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E41"/>
    <w:rsid w:val="002C1FF3"/>
    <w:rsid w:val="002C21A3"/>
    <w:rsid w:val="002C2A8A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E01"/>
    <w:rsid w:val="002D0368"/>
    <w:rsid w:val="002D03C2"/>
    <w:rsid w:val="002D0534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9AE"/>
    <w:rsid w:val="002F2B34"/>
    <w:rsid w:val="002F2D90"/>
    <w:rsid w:val="002F36AB"/>
    <w:rsid w:val="002F3B47"/>
    <w:rsid w:val="002F4366"/>
    <w:rsid w:val="002F4B51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A90"/>
    <w:rsid w:val="00302DDF"/>
    <w:rsid w:val="00302FDD"/>
    <w:rsid w:val="0030360C"/>
    <w:rsid w:val="00303805"/>
    <w:rsid w:val="00303A93"/>
    <w:rsid w:val="003041CB"/>
    <w:rsid w:val="003045E5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705B"/>
    <w:rsid w:val="003070DB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D56"/>
    <w:rsid w:val="00315D64"/>
    <w:rsid w:val="00315E6E"/>
    <w:rsid w:val="003162A2"/>
    <w:rsid w:val="0031633B"/>
    <w:rsid w:val="0031635E"/>
    <w:rsid w:val="00316BCD"/>
    <w:rsid w:val="00317555"/>
    <w:rsid w:val="00320BD1"/>
    <w:rsid w:val="00320CE0"/>
    <w:rsid w:val="003213B8"/>
    <w:rsid w:val="003224A0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744D"/>
    <w:rsid w:val="00327C33"/>
    <w:rsid w:val="00327FF9"/>
    <w:rsid w:val="00330870"/>
    <w:rsid w:val="0033138B"/>
    <w:rsid w:val="0033138D"/>
    <w:rsid w:val="003318D3"/>
    <w:rsid w:val="0033283D"/>
    <w:rsid w:val="003328EB"/>
    <w:rsid w:val="00332F1F"/>
    <w:rsid w:val="00333214"/>
    <w:rsid w:val="003338FC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C0D"/>
    <w:rsid w:val="00340102"/>
    <w:rsid w:val="003404B6"/>
    <w:rsid w:val="00340666"/>
    <w:rsid w:val="00340789"/>
    <w:rsid w:val="0034087D"/>
    <w:rsid w:val="00340CFF"/>
    <w:rsid w:val="00341175"/>
    <w:rsid w:val="0034149C"/>
    <w:rsid w:val="0034178B"/>
    <w:rsid w:val="00341791"/>
    <w:rsid w:val="003418DF"/>
    <w:rsid w:val="00342013"/>
    <w:rsid w:val="00342861"/>
    <w:rsid w:val="00342AC3"/>
    <w:rsid w:val="00342CAA"/>
    <w:rsid w:val="003430D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63D3"/>
    <w:rsid w:val="00346778"/>
    <w:rsid w:val="00346AF1"/>
    <w:rsid w:val="00346B49"/>
    <w:rsid w:val="00346CAD"/>
    <w:rsid w:val="00347F57"/>
    <w:rsid w:val="00350253"/>
    <w:rsid w:val="00350439"/>
    <w:rsid w:val="00350775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223"/>
    <w:rsid w:val="003539C0"/>
    <w:rsid w:val="00353A1B"/>
    <w:rsid w:val="00353A2C"/>
    <w:rsid w:val="00354003"/>
    <w:rsid w:val="0035400D"/>
    <w:rsid w:val="00354107"/>
    <w:rsid w:val="003543FA"/>
    <w:rsid w:val="00354743"/>
    <w:rsid w:val="0035476C"/>
    <w:rsid w:val="00354B8C"/>
    <w:rsid w:val="00355030"/>
    <w:rsid w:val="003550AD"/>
    <w:rsid w:val="00355BF3"/>
    <w:rsid w:val="00355C91"/>
    <w:rsid w:val="00355DCD"/>
    <w:rsid w:val="00356185"/>
    <w:rsid w:val="003566E1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AF6"/>
    <w:rsid w:val="00360B1D"/>
    <w:rsid w:val="00360FAB"/>
    <w:rsid w:val="00360FF0"/>
    <w:rsid w:val="00361235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52E"/>
    <w:rsid w:val="00364667"/>
    <w:rsid w:val="0036529D"/>
    <w:rsid w:val="00365337"/>
    <w:rsid w:val="0036548C"/>
    <w:rsid w:val="00365E84"/>
    <w:rsid w:val="00366786"/>
    <w:rsid w:val="00366AD9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72D9"/>
    <w:rsid w:val="003774F6"/>
    <w:rsid w:val="00377639"/>
    <w:rsid w:val="00377942"/>
    <w:rsid w:val="00377971"/>
    <w:rsid w:val="00377B7F"/>
    <w:rsid w:val="00377EA8"/>
    <w:rsid w:val="003810B7"/>
    <w:rsid w:val="00381175"/>
    <w:rsid w:val="0038222E"/>
    <w:rsid w:val="003824AE"/>
    <w:rsid w:val="003824D3"/>
    <w:rsid w:val="00382716"/>
    <w:rsid w:val="0038273A"/>
    <w:rsid w:val="00382816"/>
    <w:rsid w:val="00382874"/>
    <w:rsid w:val="00383177"/>
    <w:rsid w:val="003835BE"/>
    <w:rsid w:val="00383EF3"/>
    <w:rsid w:val="0038435C"/>
    <w:rsid w:val="003843AC"/>
    <w:rsid w:val="00384410"/>
    <w:rsid w:val="003845C1"/>
    <w:rsid w:val="00384AA2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6CE"/>
    <w:rsid w:val="00387C3D"/>
    <w:rsid w:val="00390089"/>
    <w:rsid w:val="003904B6"/>
    <w:rsid w:val="00390C21"/>
    <w:rsid w:val="00390E1D"/>
    <w:rsid w:val="00390E6E"/>
    <w:rsid w:val="003913B7"/>
    <w:rsid w:val="0039176E"/>
    <w:rsid w:val="00391890"/>
    <w:rsid w:val="00391D21"/>
    <w:rsid w:val="00391F6F"/>
    <w:rsid w:val="0039224C"/>
    <w:rsid w:val="003922A1"/>
    <w:rsid w:val="00392319"/>
    <w:rsid w:val="003923D9"/>
    <w:rsid w:val="00392514"/>
    <w:rsid w:val="00392574"/>
    <w:rsid w:val="00393028"/>
    <w:rsid w:val="003935A1"/>
    <w:rsid w:val="0039363E"/>
    <w:rsid w:val="00393AFE"/>
    <w:rsid w:val="00393D69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D9A"/>
    <w:rsid w:val="00397DAA"/>
    <w:rsid w:val="00397E7F"/>
    <w:rsid w:val="00397EC8"/>
    <w:rsid w:val="003A01EA"/>
    <w:rsid w:val="003A0530"/>
    <w:rsid w:val="003A08C1"/>
    <w:rsid w:val="003A0A34"/>
    <w:rsid w:val="003A0E04"/>
    <w:rsid w:val="003A11F1"/>
    <w:rsid w:val="003A1A2E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A3"/>
    <w:rsid w:val="003A4FB9"/>
    <w:rsid w:val="003A5A2A"/>
    <w:rsid w:val="003A5B20"/>
    <w:rsid w:val="003A5EAC"/>
    <w:rsid w:val="003A5EF8"/>
    <w:rsid w:val="003A6341"/>
    <w:rsid w:val="003A6351"/>
    <w:rsid w:val="003A6644"/>
    <w:rsid w:val="003A6721"/>
    <w:rsid w:val="003A6DD7"/>
    <w:rsid w:val="003A70AD"/>
    <w:rsid w:val="003A7447"/>
    <w:rsid w:val="003A7A8B"/>
    <w:rsid w:val="003A7C07"/>
    <w:rsid w:val="003A7D86"/>
    <w:rsid w:val="003B0991"/>
    <w:rsid w:val="003B0D31"/>
    <w:rsid w:val="003B1AFF"/>
    <w:rsid w:val="003B1BF8"/>
    <w:rsid w:val="003B2330"/>
    <w:rsid w:val="003B233C"/>
    <w:rsid w:val="003B25A0"/>
    <w:rsid w:val="003B30DD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641"/>
    <w:rsid w:val="003B7A66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96"/>
    <w:rsid w:val="003C200D"/>
    <w:rsid w:val="003C3010"/>
    <w:rsid w:val="003C3327"/>
    <w:rsid w:val="003C3343"/>
    <w:rsid w:val="003C3386"/>
    <w:rsid w:val="003C35FA"/>
    <w:rsid w:val="003C3BAF"/>
    <w:rsid w:val="003C411E"/>
    <w:rsid w:val="003C455A"/>
    <w:rsid w:val="003C4749"/>
    <w:rsid w:val="003C475A"/>
    <w:rsid w:val="003C4BA1"/>
    <w:rsid w:val="003C52DB"/>
    <w:rsid w:val="003C5BE4"/>
    <w:rsid w:val="003C5E7D"/>
    <w:rsid w:val="003C69E5"/>
    <w:rsid w:val="003C73C7"/>
    <w:rsid w:val="003C7719"/>
    <w:rsid w:val="003C774A"/>
    <w:rsid w:val="003C7844"/>
    <w:rsid w:val="003C7D4C"/>
    <w:rsid w:val="003D0129"/>
    <w:rsid w:val="003D014A"/>
    <w:rsid w:val="003D042B"/>
    <w:rsid w:val="003D07C0"/>
    <w:rsid w:val="003D0CDE"/>
    <w:rsid w:val="003D0E55"/>
    <w:rsid w:val="003D0F53"/>
    <w:rsid w:val="003D104E"/>
    <w:rsid w:val="003D179B"/>
    <w:rsid w:val="003D1A5B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571F"/>
    <w:rsid w:val="003D59EC"/>
    <w:rsid w:val="003D5A97"/>
    <w:rsid w:val="003D6ACC"/>
    <w:rsid w:val="003D6CF8"/>
    <w:rsid w:val="003D743C"/>
    <w:rsid w:val="003D7880"/>
    <w:rsid w:val="003E056E"/>
    <w:rsid w:val="003E07BF"/>
    <w:rsid w:val="003E0CB6"/>
    <w:rsid w:val="003E0CC2"/>
    <w:rsid w:val="003E107C"/>
    <w:rsid w:val="003E1104"/>
    <w:rsid w:val="003E1367"/>
    <w:rsid w:val="003E15A1"/>
    <w:rsid w:val="003E1A59"/>
    <w:rsid w:val="003E1DE8"/>
    <w:rsid w:val="003E23E8"/>
    <w:rsid w:val="003E298F"/>
    <w:rsid w:val="003E2BE3"/>
    <w:rsid w:val="003E2EF4"/>
    <w:rsid w:val="003E3289"/>
    <w:rsid w:val="003E35D5"/>
    <w:rsid w:val="003E4038"/>
    <w:rsid w:val="003E4CBA"/>
    <w:rsid w:val="003E4E3D"/>
    <w:rsid w:val="003E5593"/>
    <w:rsid w:val="003E5AD7"/>
    <w:rsid w:val="003E5CD4"/>
    <w:rsid w:val="003E62EB"/>
    <w:rsid w:val="003E6AB3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21C"/>
    <w:rsid w:val="003F2478"/>
    <w:rsid w:val="003F25A8"/>
    <w:rsid w:val="003F25B6"/>
    <w:rsid w:val="003F331A"/>
    <w:rsid w:val="003F36B6"/>
    <w:rsid w:val="003F37F0"/>
    <w:rsid w:val="003F3B6E"/>
    <w:rsid w:val="003F3D3C"/>
    <w:rsid w:val="003F5146"/>
    <w:rsid w:val="003F5840"/>
    <w:rsid w:val="003F587E"/>
    <w:rsid w:val="003F593B"/>
    <w:rsid w:val="003F5CFA"/>
    <w:rsid w:val="003F5E97"/>
    <w:rsid w:val="003F6830"/>
    <w:rsid w:val="003F6DB8"/>
    <w:rsid w:val="003F747A"/>
    <w:rsid w:val="004004CD"/>
    <w:rsid w:val="0040055C"/>
    <w:rsid w:val="004005FC"/>
    <w:rsid w:val="00400A3B"/>
    <w:rsid w:val="00400EF1"/>
    <w:rsid w:val="0040114A"/>
    <w:rsid w:val="0040125D"/>
    <w:rsid w:val="00401628"/>
    <w:rsid w:val="004018BA"/>
    <w:rsid w:val="004018CE"/>
    <w:rsid w:val="00401918"/>
    <w:rsid w:val="0040199D"/>
    <w:rsid w:val="00401BE9"/>
    <w:rsid w:val="00401C6E"/>
    <w:rsid w:val="00402972"/>
    <w:rsid w:val="00403D4D"/>
    <w:rsid w:val="00403FEB"/>
    <w:rsid w:val="0040422C"/>
    <w:rsid w:val="00404293"/>
    <w:rsid w:val="00404FD0"/>
    <w:rsid w:val="00404FFA"/>
    <w:rsid w:val="00405054"/>
    <w:rsid w:val="004050F1"/>
    <w:rsid w:val="0040523B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6C6"/>
    <w:rsid w:val="004076D9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997"/>
    <w:rsid w:val="00415136"/>
    <w:rsid w:val="00415B2C"/>
    <w:rsid w:val="00415B3B"/>
    <w:rsid w:val="00415CEC"/>
    <w:rsid w:val="00415D62"/>
    <w:rsid w:val="004160B0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911"/>
    <w:rsid w:val="00424A70"/>
    <w:rsid w:val="00424A81"/>
    <w:rsid w:val="00424D4A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ECA"/>
    <w:rsid w:val="00427230"/>
    <w:rsid w:val="00427B11"/>
    <w:rsid w:val="00427E29"/>
    <w:rsid w:val="00427EAB"/>
    <w:rsid w:val="0043007E"/>
    <w:rsid w:val="00430455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7CB"/>
    <w:rsid w:val="00434B69"/>
    <w:rsid w:val="00435309"/>
    <w:rsid w:val="0043544B"/>
    <w:rsid w:val="004355C4"/>
    <w:rsid w:val="00436034"/>
    <w:rsid w:val="004360BB"/>
    <w:rsid w:val="0043641D"/>
    <w:rsid w:val="00436568"/>
    <w:rsid w:val="00436613"/>
    <w:rsid w:val="0043682B"/>
    <w:rsid w:val="00436B2F"/>
    <w:rsid w:val="00437260"/>
    <w:rsid w:val="0043789E"/>
    <w:rsid w:val="00437ADD"/>
    <w:rsid w:val="00437B00"/>
    <w:rsid w:val="00437D61"/>
    <w:rsid w:val="00437D62"/>
    <w:rsid w:val="004405A6"/>
    <w:rsid w:val="0044083A"/>
    <w:rsid w:val="00440977"/>
    <w:rsid w:val="00441D87"/>
    <w:rsid w:val="0044211C"/>
    <w:rsid w:val="0044229D"/>
    <w:rsid w:val="00442812"/>
    <w:rsid w:val="00442C5C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62BE"/>
    <w:rsid w:val="00446386"/>
    <w:rsid w:val="00446981"/>
    <w:rsid w:val="004472D3"/>
    <w:rsid w:val="0044745B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C12"/>
    <w:rsid w:val="00456E84"/>
    <w:rsid w:val="00457148"/>
    <w:rsid w:val="00457530"/>
    <w:rsid w:val="00457D15"/>
    <w:rsid w:val="00457DDC"/>
    <w:rsid w:val="0046060F"/>
    <w:rsid w:val="0046136A"/>
    <w:rsid w:val="004614F9"/>
    <w:rsid w:val="00461B62"/>
    <w:rsid w:val="00461F2D"/>
    <w:rsid w:val="0046211F"/>
    <w:rsid w:val="00462343"/>
    <w:rsid w:val="00463458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261"/>
    <w:rsid w:val="00466266"/>
    <w:rsid w:val="00466545"/>
    <w:rsid w:val="00466980"/>
    <w:rsid w:val="00466D47"/>
    <w:rsid w:val="0046737A"/>
    <w:rsid w:val="00467407"/>
    <w:rsid w:val="00467794"/>
    <w:rsid w:val="0047049D"/>
    <w:rsid w:val="0047071D"/>
    <w:rsid w:val="00470EA3"/>
    <w:rsid w:val="0047136E"/>
    <w:rsid w:val="00471638"/>
    <w:rsid w:val="00471BE7"/>
    <w:rsid w:val="00471F84"/>
    <w:rsid w:val="004725F0"/>
    <w:rsid w:val="004726C2"/>
    <w:rsid w:val="004727AE"/>
    <w:rsid w:val="00472942"/>
    <w:rsid w:val="00472974"/>
    <w:rsid w:val="00472B1B"/>
    <w:rsid w:val="00472B6E"/>
    <w:rsid w:val="004736BF"/>
    <w:rsid w:val="0047397F"/>
    <w:rsid w:val="00474309"/>
    <w:rsid w:val="004745C3"/>
    <w:rsid w:val="00474AEA"/>
    <w:rsid w:val="00474B61"/>
    <w:rsid w:val="00475655"/>
    <w:rsid w:val="004766EC"/>
    <w:rsid w:val="0047744A"/>
    <w:rsid w:val="0047748E"/>
    <w:rsid w:val="0047752A"/>
    <w:rsid w:val="00477919"/>
    <w:rsid w:val="0048002F"/>
    <w:rsid w:val="004804CD"/>
    <w:rsid w:val="00480D32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CC8"/>
    <w:rsid w:val="00482DA0"/>
    <w:rsid w:val="004836C5"/>
    <w:rsid w:val="00483709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AC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AFA"/>
    <w:rsid w:val="004A0C51"/>
    <w:rsid w:val="004A0DB4"/>
    <w:rsid w:val="004A0E6D"/>
    <w:rsid w:val="004A0E9B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262"/>
    <w:rsid w:val="004A6277"/>
    <w:rsid w:val="004A66AA"/>
    <w:rsid w:val="004A6BE0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8D"/>
    <w:rsid w:val="004B13F4"/>
    <w:rsid w:val="004B162D"/>
    <w:rsid w:val="004B1A94"/>
    <w:rsid w:val="004B1B17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53C"/>
    <w:rsid w:val="004B5AD3"/>
    <w:rsid w:val="004B6001"/>
    <w:rsid w:val="004B65A3"/>
    <w:rsid w:val="004B65CC"/>
    <w:rsid w:val="004B67D1"/>
    <w:rsid w:val="004B6AA7"/>
    <w:rsid w:val="004B6B23"/>
    <w:rsid w:val="004B7183"/>
    <w:rsid w:val="004B7401"/>
    <w:rsid w:val="004B7683"/>
    <w:rsid w:val="004B7779"/>
    <w:rsid w:val="004B7E8B"/>
    <w:rsid w:val="004C0182"/>
    <w:rsid w:val="004C07D9"/>
    <w:rsid w:val="004C0876"/>
    <w:rsid w:val="004C09AB"/>
    <w:rsid w:val="004C09BC"/>
    <w:rsid w:val="004C10A4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582D"/>
    <w:rsid w:val="004C5A0D"/>
    <w:rsid w:val="004C5BF3"/>
    <w:rsid w:val="004C5E77"/>
    <w:rsid w:val="004C6071"/>
    <w:rsid w:val="004C6B54"/>
    <w:rsid w:val="004C6F96"/>
    <w:rsid w:val="004C738B"/>
    <w:rsid w:val="004C74EE"/>
    <w:rsid w:val="004C7BF3"/>
    <w:rsid w:val="004C7F09"/>
    <w:rsid w:val="004D0D8C"/>
    <w:rsid w:val="004D0F83"/>
    <w:rsid w:val="004D11D8"/>
    <w:rsid w:val="004D1497"/>
    <w:rsid w:val="004D169E"/>
    <w:rsid w:val="004D1C47"/>
    <w:rsid w:val="004D1D2F"/>
    <w:rsid w:val="004D1E65"/>
    <w:rsid w:val="004D27B8"/>
    <w:rsid w:val="004D2A1F"/>
    <w:rsid w:val="004D2A44"/>
    <w:rsid w:val="004D2F24"/>
    <w:rsid w:val="004D2F31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7FE"/>
    <w:rsid w:val="004E3994"/>
    <w:rsid w:val="004E3D5D"/>
    <w:rsid w:val="004E40D3"/>
    <w:rsid w:val="004E431D"/>
    <w:rsid w:val="004E4458"/>
    <w:rsid w:val="004E4492"/>
    <w:rsid w:val="004E4D72"/>
    <w:rsid w:val="004E4DBD"/>
    <w:rsid w:val="004E4F7A"/>
    <w:rsid w:val="004E5011"/>
    <w:rsid w:val="004E5183"/>
    <w:rsid w:val="004E5212"/>
    <w:rsid w:val="004E52D6"/>
    <w:rsid w:val="004E5B4E"/>
    <w:rsid w:val="004E5D0D"/>
    <w:rsid w:val="004E5EDC"/>
    <w:rsid w:val="004E6223"/>
    <w:rsid w:val="004E6330"/>
    <w:rsid w:val="004E6617"/>
    <w:rsid w:val="004E676C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B08"/>
    <w:rsid w:val="004F5DF4"/>
    <w:rsid w:val="004F647A"/>
    <w:rsid w:val="004F649C"/>
    <w:rsid w:val="004F6696"/>
    <w:rsid w:val="004F687C"/>
    <w:rsid w:val="004F6966"/>
    <w:rsid w:val="004F69C1"/>
    <w:rsid w:val="004F72E0"/>
    <w:rsid w:val="004F7335"/>
    <w:rsid w:val="004F75BA"/>
    <w:rsid w:val="004F7728"/>
    <w:rsid w:val="004F794A"/>
    <w:rsid w:val="004F7C14"/>
    <w:rsid w:val="004F7E12"/>
    <w:rsid w:val="00500460"/>
    <w:rsid w:val="0050051F"/>
    <w:rsid w:val="0050073C"/>
    <w:rsid w:val="00500A1A"/>
    <w:rsid w:val="00500B90"/>
    <w:rsid w:val="00500FAE"/>
    <w:rsid w:val="005018DB"/>
    <w:rsid w:val="00501C1E"/>
    <w:rsid w:val="00501EE5"/>
    <w:rsid w:val="005020C4"/>
    <w:rsid w:val="00502595"/>
    <w:rsid w:val="00502DD7"/>
    <w:rsid w:val="00503184"/>
    <w:rsid w:val="00503240"/>
    <w:rsid w:val="0050360A"/>
    <w:rsid w:val="00503676"/>
    <w:rsid w:val="00504260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815"/>
    <w:rsid w:val="00510826"/>
    <w:rsid w:val="00510845"/>
    <w:rsid w:val="00510AA4"/>
    <w:rsid w:val="00510DA9"/>
    <w:rsid w:val="00510F7C"/>
    <w:rsid w:val="0051218D"/>
    <w:rsid w:val="00512805"/>
    <w:rsid w:val="0051312D"/>
    <w:rsid w:val="0051324F"/>
    <w:rsid w:val="00513592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F08"/>
    <w:rsid w:val="005253B7"/>
    <w:rsid w:val="00525D9F"/>
    <w:rsid w:val="00525F99"/>
    <w:rsid w:val="00526702"/>
    <w:rsid w:val="00526A44"/>
    <w:rsid w:val="00526B31"/>
    <w:rsid w:val="005271B3"/>
    <w:rsid w:val="00527300"/>
    <w:rsid w:val="005276F8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E19"/>
    <w:rsid w:val="00537014"/>
    <w:rsid w:val="005370DC"/>
    <w:rsid w:val="005374AD"/>
    <w:rsid w:val="00537857"/>
    <w:rsid w:val="00537A5C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91C"/>
    <w:rsid w:val="0054692C"/>
    <w:rsid w:val="00546E86"/>
    <w:rsid w:val="005470A9"/>
    <w:rsid w:val="00547592"/>
    <w:rsid w:val="00547871"/>
    <w:rsid w:val="0055023C"/>
    <w:rsid w:val="00550EF9"/>
    <w:rsid w:val="00550F6C"/>
    <w:rsid w:val="00551029"/>
    <w:rsid w:val="005513F4"/>
    <w:rsid w:val="00551421"/>
    <w:rsid w:val="005516C4"/>
    <w:rsid w:val="00551EF7"/>
    <w:rsid w:val="0055222F"/>
    <w:rsid w:val="005522EC"/>
    <w:rsid w:val="0055267F"/>
    <w:rsid w:val="00552691"/>
    <w:rsid w:val="00552764"/>
    <w:rsid w:val="005528A2"/>
    <w:rsid w:val="005534F1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52F9"/>
    <w:rsid w:val="00555423"/>
    <w:rsid w:val="0055581C"/>
    <w:rsid w:val="00555D76"/>
    <w:rsid w:val="00555DA3"/>
    <w:rsid w:val="00555E4D"/>
    <w:rsid w:val="00556225"/>
    <w:rsid w:val="00556831"/>
    <w:rsid w:val="00556AD3"/>
    <w:rsid w:val="00556F41"/>
    <w:rsid w:val="00557118"/>
    <w:rsid w:val="005571F5"/>
    <w:rsid w:val="00557B64"/>
    <w:rsid w:val="0056023E"/>
    <w:rsid w:val="0056031B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A6"/>
    <w:rsid w:val="0056302C"/>
    <w:rsid w:val="005633AC"/>
    <w:rsid w:val="00563CD1"/>
    <w:rsid w:val="00564178"/>
    <w:rsid w:val="00565186"/>
    <w:rsid w:val="005651C0"/>
    <w:rsid w:val="00565A60"/>
    <w:rsid w:val="00565C66"/>
    <w:rsid w:val="00566844"/>
    <w:rsid w:val="0056691B"/>
    <w:rsid w:val="00566A32"/>
    <w:rsid w:val="00566C95"/>
    <w:rsid w:val="005674A4"/>
    <w:rsid w:val="005675B6"/>
    <w:rsid w:val="00567D17"/>
    <w:rsid w:val="00567E21"/>
    <w:rsid w:val="00567F87"/>
    <w:rsid w:val="0057014C"/>
    <w:rsid w:val="005706F6"/>
    <w:rsid w:val="00570A96"/>
    <w:rsid w:val="00570BDF"/>
    <w:rsid w:val="00570E4F"/>
    <w:rsid w:val="00570EEE"/>
    <w:rsid w:val="00571305"/>
    <w:rsid w:val="00571B6B"/>
    <w:rsid w:val="00571D72"/>
    <w:rsid w:val="005723B4"/>
    <w:rsid w:val="005723F4"/>
    <w:rsid w:val="0057249B"/>
    <w:rsid w:val="005727AE"/>
    <w:rsid w:val="00572BEF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B13"/>
    <w:rsid w:val="00576D67"/>
    <w:rsid w:val="00576F86"/>
    <w:rsid w:val="0058058B"/>
    <w:rsid w:val="00580904"/>
    <w:rsid w:val="00580D2E"/>
    <w:rsid w:val="00580D85"/>
    <w:rsid w:val="005810C7"/>
    <w:rsid w:val="00581366"/>
    <w:rsid w:val="00581419"/>
    <w:rsid w:val="00581A62"/>
    <w:rsid w:val="00581D27"/>
    <w:rsid w:val="00581F58"/>
    <w:rsid w:val="005823C7"/>
    <w:rsid w:val="005829B7"/>
    <w:rsid w:val="00582E74"/>
    <w:rsid w:val="00582EC3"/>
    <w:rsid w:val="00582FE9"/>
    <w:rsid w:val="00583078"/>
    <w:rsid w:val="00583975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257"/>
    <w:rsid w:val="005859BD"/>
    <w:rsid w:val="00587206"/>
    <w:rsid w:val="00587459"/>
    <w:rsid w:val="00587502"/>
    <w:rsid w:val="005877C7"/>
    <w:rsid w:val="00587A8C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D5C"/>
    <w:rsid w:val="00593C73"/>
    <w:rsid w:val="00593D70"/>
    <w:rsid w:val="00593DB3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209"/>
    <w:rsid w:val="005A32F1"/>
    <w:rsid w:val="005A3714"/>
    <w:rsid w:val="005A392A"/>
    <w:rsid w:val="005A3E99"/>
    <w:rsid w:val="005A4125"/>
    <w:rsid w:val="005A4CEF"/>
    <w:rsid w:val="005A5CAB"/>
    <w:rsid w:val="005A5CDD"/>
    <w:rsid w:val="005A639A"/>
    <w:rsid w:val="005A65EB"/>
    <w:rsid w:val="005A6664"/>
    <w:rsid w:val="005A6F0D"/>
    <w:rsid w:val="005A7D81"/>
    <w:rsid w:val="005B05F3"/>
    <w:rsid w:val="005B0B5D"/>
    <w:rsid w:val="005B14FC"/>
    <w:rsid w:val="005B1774"/>
    <w:rsid w:val="005B1ABC"/>
    <w:rsid w:val="005B1BC9"/>
    <w:rsid w:val="005B1C71"/>
    <w:rsid w:val="005B2294"/>
    <w:rsid w:val="005B2642"/>
    <w:rsid w:val="005B2A74"/>
    <w:rsid w:val="005B2CD4"/>
    <w:rsid w:val="005B323B"/>
    <w:rsid w:val="005B39D7"/>
    <w:rsid w:val="005B4239"/>
    <w:rsid w:val="005B4425"/>
    <w:rsid w:val="005B4701"/>
    <w:rsid w:val="005B4DAC"/>
    <w:rsid w:val="005B4DEE"/>
    <w:rsid w:val="005B4FCA"/>
    <w:rsid w:val="005B5377"/>
    <w:rsid w:val="005B5474"/>
    <w:rsid w:val="005B54FA"/>
    <w:rsid w:val="005B579C"/>
    <w:rsid w:val="005B5E2A"/>
    <w:rsid w:val="005B6027"/>
    <w:rsid w:val="005B6264"/>
    <w:rsid w:val="005B65D9"/>
    <w:rsid w:val="005B6960"/>
    <w:rsid w:val="005B6FA2"/>
    <w:rsid w:val="005B7576"/>
    <w:rsid w:val="005B7DD9"/>
    <w:rsid w:val="005C05AC"/>
    <w:rsid w:val="005C06F1"/>
    <w:rsid w:val="005C0957"/>
    <w:rsid w:val="005C09B6"/>
    <w:rsid w:val="005C09F9"/>
    <w:rsid w:val="005C0E51"/>
    <w:rsid w:val="005C1154"/>
    <w:rsid w:val="005C2412"/>
    <w:rsid w:val="005C2554"/>
    <w:rsid w:val="005C292A"/>
    <w:rsid w:val="005C2F31"/>
    <w:rsid w:val="005C3334"/>
    <w:rsid w:val="005C374C"/>
    <w:rsid w:val="005C3A57"/>
    <w:rsid w:val="005C3ED7"/>
    <w:rsid w:val="005C44EF"/>
    <w:rsid w:val="005C459B"/>
    <w:rsid w:val="005C4C15"/>
    <w:rsid w:val="005C4F75"/>
    <w:rsid w:val="005C5378"/>
    <w:rsid w:val="005C53F8"/>
    <w:rsid w:val="005C57CB"/>
    <w:rsid w:val="005C5A97"/>
    <w:rsid w:val="005C662D"/>
    <w:rsid w:val="005C6971"/>
    <w:rsid w:val="005C6D17"/>
    <w:rsid w:val="005C70B6"/>
    <w:rsid w:val="005C77A1"/>
    <w:rsid w:val="005C7B06"/>
    <w:rsid w:val="005C7B58"/>
    <w:rsid w:val="005C7EE1"/>
    <w:rsid w:val="005C7F7A"/>
    <w:rsid w:val="005D0461"/>
    <w:rsid w:val="005D04A0"/>
    <w:rsid w:val="005D095C"/>
    <w:rsid w:val="005D18C0"/>
    <w:rsid w:val="005D1A3C"/>
    <w:rsid w:val="005D1CF3"/>
    <w:rsid w:val="005D2B45"/>
    <w:rsid w:val="005D32EF"/>
    <w:rsid w:val="005D42F1"/>
    <w:rsid w:val="005D455D"/>
    <w:rsid w:val="005D4642"/>
    <w:rsid w:val="005D543C"/>
    <w:rsid w:val="005D54F1"/>
    <w:rsid w:val="005D5C5A"/>
    <w:rsid w:val="005D6947"/>
    <w:rsid w:val="005D7090"/>
    <w:rsid w:val="005D70F3"/>
    <w:rsid w:val="005D7362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CD3"/>
    <w:rsid w:val="005E5801"/>
    <w:rsid w:val="005E6011"/>
    <w:rsid w:val="005E69AD"/>
    <w:rsid w:val="005E69B5"/>
    <w:rsid w:val="005E6B31"/>
    <w:rsid w:val="005E7509"/>
    <w:rsid w:val="005F1872"/>
    <w:rsid w:val="005F2873"/>
    <w:rsid w:val="005F2A79"/>
    <w:rsid w:val="005F3386"/>
    <w:rsid w:val="005F3E72"/>
    <w:rsid w:val="005F44B9"/>
    <w:rsid w:val="005F46A4"/>
    <w:rsid w:val="005F498E"/>
    <w:rsid w:val="005F5053"/>
    <w:rsid w:val="005F5EC9"/>
    <w:rsid w:val="005F5F6C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492"/>
    <w:rsid w:val="00602643"/>
    <w:rsid w:val="00602944"/>
    <w:rsid w:val="00602B64"/>
    <w:rsid w:val="00602C56"/>
    <w:rsid w:val="00602D81"/>
    <w:rsid w:val="0060362B"/>
    <w:rsid w:val="00603816"/>
    <w:rsid w:val="006042FF"/>
    <w:rsid w:val="006044BF"/>
    <w:rsid w:val="00604D6A"/>
    <w:rsid w:val="0060504A"/>
    <w:rsid w:val="006059F2"/>
    <w:rsid w:val="00605C94"/>
    <w:rsid w:val="00605EA0"/>
    <w:rsid w:val="00606C17"/>
    <w:rsid w:val="00607225"/>
    <w:rsid w:val="006072A7"/>
    <w:rsid w:val="00607562"/>
    <w:rsid w:val="0060780E"/>
    <w:rsid w:val="00607995"/>
    <w:rsid w:val="00607BBF"/>
    <w:rsid w:val="006102D6"/>
    <w:rsid w:val="006107AF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792"/>
    <w:rsid w:val="00617F9C"/>
    <w:rsid w:val="00620311"/>
    <w:rsid w:val="00620C05"/>
    <w:rsid w:val="00620C78"/>
    <w:rsid w:val="006211EF"/>
    <w:rsid w:val="006216D8"/>
    <w:rsid w:val="006219FB"/>
    <w:rsid w:val="00621A13"/>
    <w:rsid w:val="00621BDD"/>
    <w:rsid w:val="00621D8B"/>
    <w:rsid w:val="006223EE"/>
    <w:rsid w:val="00622C7E"/>
    <w:rsid w:val="0062371A"/>
    <w:rsid w:val="0062381C"/>
    <w:rsid w:val="00623DE2"/>
    <w:rsid w:val="00623E4D"/>
    <w:rsid w:val="00624781"/>
    <w:rsid w:val="00624FC3"/>
    <w:rsid w:val="006253D8"/>
    <w:rsid w:val="0062544B"/>
    <w:rsid w:val="006259D2"/>
    <w:rsid w:val="0062614D"/>
    <w:rsid w:val="006262F7"/>
    <w:rsid w:val="006265D3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3108"/>
    <w:rsid w:val="0063317D"/>
    <w:rsid w:val="00633E03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701"/>
    <w:rsid w:val="00635BC9"/>
    <w:rsid w:val="00636023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9E3"/>
    <w:rsid w:val="00640AD4"/>
    <w:rsid w:val="00640EC4"/>
    <w:rsid w:val="00641493"/>
    <w:rsid w:val="00641FFE"/>
    <w:rsid w:val="0064227C"/>
    <w:rsid w:val="00642570"/>
    <w:rsid w:val="00642FB2"/>
    <w:rsid w:val="00642FE2"/>
    <w:rsid w:val="006435F7"/>
    <w:rsid w:val="0064396A"/>
    <w:rsid w:val="0064424E"/>
    <w:rsid w:val="006446F3"/>
    <w:rsid w:val="006449BA"/>
    <w:rsid w:val="00645189"/>
    <w:rsid w:val="006455D9"/>
    <w:rsid w:val="00645BE2"/>
    <w:rsid w:val="00645E45"/>
    <w:rsid w:val="006463FA"/>
    <w:rsid w:val="00646814"/>
    <w:rsid w:val="00646946"/>
    <w:rsid w:val="00646DB0"/>
    <w:rsid w:val="00647857"/>
    <w:rsid w:val="006479B1"/>
    <w:rsid w:val="006504B9"/>
    <w:rsid w:val="0065080C"/>
    <w:rsid w:val="006509AB"/>
    <w:rsid w:val="00650B60"/>
    <w:rsid w:val="00650F53"/>
    <w:rsid w:val="0065146F"/>
    <w:rsid w:val="00651609"/>
    <w:rsid w:val="00651FDD"/>
    <w:rsid w:val="00652500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1741"/>
    <w:rsid w:val="00661A9C"/>
    <w:rsid w:val="00661B70"/>
    <w:rsid w:val="00661C84"/>
    <w:rsid w:val="0066202C"/>
    <w:rsid w:val="00662143"/>
    <w:rsid w:val="00662268"/>
    <w:rsid w:val="00662A0D"/>
    <w:rsid w:val="00662B35"/>
    <w:rsid w:val="00662C44"/>
    <w:rsid w:val="0066369D"/>
    <w:rsid w:val="00663CA7"/>
    <w:rsid w:val="00663E4B"/>
    <w:rsid w:val="006645D3"/>
    <w:rsid w:val="006647E9"/>
    <w:rsid w:val="00664965"/>
    <w:rsid w:val="006649A4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70E4A"/>
    <w:rsid w:val="00671A93"/>
    <w:rsid w:val="00671AEC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80690"/>
    <w:rsid w:val="006815F3"/>
    <w:rsid w:val="00681620"/>
    <w:rsid w:val="00681623"/>
    <w:rsid w:val="00681EB5"/>
    <w:rsid w:val="00681FB9"/>
    <w:rsid w:val="00682043"/>
    <w:rsid w:val="0068218E"/>
    <w:rsid w:val="00683045"/>
    <w:rsid w:val="0068305C"/>
    <w:rsid w:val="006831F1"/>
    <w:rsid w:val="006834B3"/>
    <w:rsid w:val="00683700"/>
    <w:rsid w:val="00684316"/>
    <w:rsid w:val="006844E0"/>
    <w:rsid w:val="006847ED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334"/>
    <w:rsid w:val="00687545"/>
    <w:rsid w:val="006904D7"/>
    <w:rsid w:val="006909B4"/>
    <w:rsid w:val="0069183E"/>
    <w:rsid w:val="00691971"/>
    <w:rsid w:val="00691ADB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30"/>
    <w:rsid w:val="00697F36"/>
    <w:rsid w:val="006A0253"/>
    <w:rsid w:val="006A03B8"/>
    <w:rsid w:val="006A05B5"/>
    <w:rsid w:val="006A0AC0"/>
    <w:rsid w:val="006A1063"/>
    <w:rsid w:val="006A13E2"/>
    <w:rsid w:val="006A1554"/>
    <w:rsid w:val="006A222A"/>
    <w:rsid w:val="006A22D5"/>
    <w:rsid w:val="006A24BE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AF5"/>
    <w:rsid w:val="006A6BB5"/>
    <w:rsid w:val="006A7619"/>
    <w:rsid w:val="006A7B67"/>
    <w:rsid w:val="006A7C6E"/>
    <w:rsid w:val="006A7F70"/>
    <w:rsid w:val="006B0898"/>
    <w:rsid w:val="006B09EE"/>
    <w:rsid w:val="006B0B0B"/>
    <w:rsid w:val="006B1972"/>
    <w:rsid w:val="006B1AC7"/>
    <w:rsid w:val="006B1EDC"/>
    <w:rsid w:val="006B36EB"/>
    <w:rsid w:val="006B3867"/>
    <w:rsid w:val="006B3A59"/>
    <w:rsid w:val="006B42FF"/>
    <w:rsid w:val="006B5175"/>
    <w:rsid w:val="006B5C8F"/>
    <w:rsid w:val="006B5EA7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5A7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6C29"/>
    <w:rsid w:val="006C6F02"/>
    <w:rsid w:val="006C7927"/>
    <w:rsid w:val="006C7C91"/>
    <w:rsid w:val="006D032B"/>
    <w:rsid w:val="006D054C"/>
    <w:rsid w:val="006D062D"/>
    <w:rsid w:val="006D079E"/>
    <w:rsid w:val="006D0B24"/>
    <w:rsid w:val="006D0B25"/>
    <w:rsid w:val="006D0C23"/>
    <w:rsid w:val="006D0EF0"/>
    <w:rsid w:val="006D11B2"/>
    <w:rsid w:val="006D1345"/>
    <w:rsid w:val="006D1AC9"/>
    <w:rsid w:val="006D1CD9"/>
    <w:rsid w:val="006D241F"/>
    <w:rsid w:val="006D2C84"/>
    <w:rsid w:val="006D2FAA"/>
    <w:rsid w:val="006D3664"/>
    <w:rsid w:val="006D3858"/>
    <w:rsid w:val="006D3E21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360"/>
    <w:rsid w:val="006D7D65"/>
    <w:rsid w:val="006D7F8C"/>
    <w:rsid w:val="006E023B"/>
    <w:rsid w:val="006E09E6"/>
    <w:rsid w:val="006E0AA7"/>
    <w:rsid w:val="006E0AED"/>
    <w:rsid w:val="006E14AD"/>
    <w:rsid w:val="006E15AA"/>
    <w:rsid w:val="006E15E7"/>
    <w:rsid w:val="006E1762"/>
    <w:rsid w:val="006E178D"/>
    <w:rsid w:val="006E1980"/>
    <w:rsid w:val="006E1A58"/>
    <w:rsid w:val="006E215B"/>
    <w:rsid w:val="006E2237"/>
    <w:rsid w:val="006E2247"/>
    <w:rsid w:val="006E2866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E7"/>
    <w:rsid w:val="006E6D6B"/>
    <w:rsid w:val="006E6D7A"/>
    <w:rsid w:val="006E7111"/>
    <w:rsid w:val="006E7146"/>
    <w:rsid w:val="006E76FC"/>
    <w:rsid w:val="006E7761"/>
    <w:rsid w:val="006E7E32"/>
    <w:rsid w:val="006E7F85"/>
    <w:rsid w:val="006F0AAC"/>
    <w:rsid w:val="006F0B2B"/>
    <w:rsid w:val="006F173F"/>
    <w:rsid w:val="006F19E6"/>
    <w:rsid w:val="006F1FE1"/>
    <w:rsid w:val="006F203C"/>
    <w:rsid w:val="006F3092"/>
    <w:rsid w:val="006F33DC"/>
    <w:rsid w:val="006F35B0"/>
    <w:rsid w:val="006F36FE"/>
    <w:rsid w:val="006F3BEC"/>
    <w:rsid w:val="006F3F57"/>
    <w:rsid w:val="006F4532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256"/>
    <w:rsid w:val="00701512"/>
    <w:rsid w:val="007019C9"/>
    <w:rsid w:val="00702020"/>
    <w:rsid w:val="00702210"/>
    <w:rsid w:val="00702358"/>
    <w:rsid w:val="0070275C"/>
    <w:rsid w:val="00702A14"/>
    <w:rsid w:val="00702ABC"/>
    <w:rsid w:val="007035A6"/>
    <w:rsid w:val="00703691"/>
    <w:rsid w:val="007036C2"/>
    <w:rsid w:val="00703CF1"/>
    <w:rsid w:val="00703CF9"/>
    <w:rsid w:val="00704275"/>
    <w:rsid w:val="00704587"/>
    <w:rsid w:val="007053B9"/>
    <w:rsid w:val="007053E2"/>
    <w:rsid w:val="007056EA"/>
    <w:rsid w:val="00705CD5"/>
    <w:rsid w:val="00706308"/>
    <w:rsid w:val="007068FD"/>
    <w:rsid w:val="00706982"/>
    <w:rsid w:val="00706C0B"/>
    <w:rsid w:val="00706E7C"/>
    <w:rsid w:val="00707209"/>
    <w:rsid w:val="00707765"/>
    <w:rsid w:val="00707D1A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599"/>
    <w:rsid w:val="007207DE"/>
    <w:rsid w:val="00720DD3"/>
    <w:rsid w:val="00721164"/>
    <w:rsid w:val="00721548"/>
    <w:rsid w:val="00722118"/>
    <w:rsid w:val="007222CA"/>
    <w:rsid w:val="00722780"/>
    <w:rsid w:val="007229FD"/>
    <w:rsid w:val="00722A6A"/>
    <w:rsid w:val="00722CDC"/>
    <w:rsid w:val="00722F6E"/>
    <w:rsid w:val="007231CB"/>
    <w:rsid w:val="00723D01"/>
    <w:rsid w:val="007243E3"/>
    <w:rsid w:val="00724970"/>
    <w:rsid w:val="00724B24"/>
    <w:rsid w:val="00725550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927"/>
    <w:rsid w:val="00732A9B"/>
    <w:rsid w:val="00732DEE"/>
    <w:rsid w:val="00733471"/>
    <w:rsid w:val="00733660"/>
    <w:rsid w:val="00733D54"/>
    <w:rsid w:val="007349ED"/>
    <w:rsid w:val="00734CE1"/>
    <w:rsid w:val="0073592D"/>
    <w:rsid w:val="00735A38"/>
    <w:rsid w:val="00735C7B"/>
    <w:rsid w:val="007361E9"/>
    <w:rsid w:val="00736725"/>
    <w:rsid w:val="0073699C"/>
    <w:rsid w:val="00736A30"/>
    <w:rsid w:val="00736E48"/>
    <w:rsid w:val="007372F8"/>
    <w:rsid w:val="00737879"/>
    <w:rsid w:val="00737A5C"/>
    <w:rsid w:val="00737E35"/>
    <w:rsid w:val="00737F1B"/>
    <w:rsid w:val="0074006D"/>
    <w:rsid w:val="0074084C"/>
    <w:rsid w:val="00740C31"/>
    <w:rsid w:val="00740F1E"/>
    <w:rsid w:val="00741235"/>
    <w:rsid w:val="00741820"/>
    <w:rsid w:val="00741953"/>
    <w:rsid w:val="00741A78"/>
    <w:rsid w:val="00741D33"/>
    <w:rsid w:val="00741D3C"/>
    <w:rsid w:val="007420A9"/>
    <w:rsid w:val="00742295"/>
    <w:rsid w:val="007422F0"/>
    <w:rsid w:val="00742499"/>
    <w:rsid w:val="00742662"/>
    <w:rsid w:val="00742681"/>
    <w:rsid w:val="007426DB"/>
    <w:rsid w:val="0074278A"/>
    <w:rsid w:val="00743053"/>
    <w:rsid w:val="007434E2"/>
    <w:rsid w:val="00744BDC"/>
    <w:rsid w:val="007452CA"/>
    <w:rsid w:val="007453B5"/>
    <w:rsid w:val="007453E9"/>
    <w:rsid w:val="0074554B"/>
    <w:rsid w:val="007457C8"/>
    <w:rsid w:val="00745AA3"/>
    <w:rsid w:val="00745F06"/>
    <w:rsid w:val="00746D0B"/>
    <w:rsid w:val="00746DA4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D2C"/>
    <w:rsid w:val="00755E1A"/>
    <w:rsid w:val="007561CD"/>
    <w:rsid w:val="00756410"/>
    <w:rsid w:val="00756E6D"/>
    <w:rsid w:val="007570C0"/>
    <w:rsid w:val="007572DA"/>
    <w:rsid w:val="007572EF"/>
    <w:rsid w:val="007574C4"/>
    <w:rsid w:val="007579EE"/>
    <w:rsid w:val="00757F61"/>
    <w:rsid w:val="0076018F"/>
    <w:rsid w:val="00760AA0"/>
    <w:rsid w:val="00761BDF"/>
    <w:rsid w:val="00762549"/>
    <w:rsid w:val="007627D6"/>
    <w:rsid w:val="00762BB9"/>
    <w:rsid w:val="00762F1D"/>
    <w:rsid w:val="007638C8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A8B"/>
    <w:rsid w:val="007709D0"/>
    <w:rsid w:val="00770E3B"/>
    <w:rsid w:val="00770F23"/>
    <w:rsid w:val="00771509"/>
    <w:rsid w:val="00772026"/>
    <w:rsid w:val="00772345"/>
    <w:rsid w:val="007723BE"/>
    <w:rsid w:val="00772C01"/>
    <w:rsid w:val="00773245"/>
    <w:rsid w:val="00773538"/>
    <w:rsid w:val="00773990"/>
    <w:rsid w:val="007739EF"/>
    <w:rsid w:val="00773A19"/>
    <w:rsid w:val="00773A9C"/>
    <w:rsid w:val="00773E01"/>
    <w:rsid w:val="00773E87"/>
    <w:rsid w:val="007745C8"/>
    <w:rsid w:val="00774ECA"/>
    <w:rsid w:val="0077518C"/>
    <w:rsid w:val="00775766"/>
    <w:rsid w:val="0077578A"/>
    <w:rsid w:val="00775957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8050D"/>
    <w:rsid w:val="007806ED"/>
    <w:rsid w:val="00780A4F"/>
    <w:rsid w:val="007817B4"/>
    <w:rsid w:val="007819EA"/>
    <w:rsid w:val="00781A69"/>
    <w:rsid w:val="00781A70"/>
    <w:rsid w:val="0078220C"/>
    <w:rsid w:val="00782A81"/>
    <w:rsid w:val="00782BDD"/>
    <w:rsid w:val="00782C81"/>
    <w:rsid w:val="00782D0B"/>
    <w:rsid w:val="0078318B"/>
    <w:rsid w:val="007832F4"/>
    <w:rsid w:val="0078330A"/>
    <w:rsid w:val="007833A6"/>
    <w:rsid w:val="00783A4F"/>
    <w:rsid w:val="00783CD2"/>
    <w:rsid w:val="00783FC5"/>
    <w:rsid w:val="00783FE5"/>
    <w:rsid w:val="00784091"/>
    <w:rsid w:val="00784AA2"/>
    <w:rsid w:val="00784BF2"/>
    <w:rsid w:val="00784EDE"/>
    <w:rsid w:val="00785141"/>
    <w:rsid w:val="007853C2"/>
    <w:rsid w:val="007856AE"/>
    <w:rsid w:val="0078575B"/>
    <w:rsid w:val="0078648B"/>
    <w:rsid w:val="00786670"/>
    <w:rsid w:val="00786845"/>
    <w:rsid w:val="00786994"/>
    <w:rsid w:val="00786BD1"/>
    <w:rsid w:val="00786CC3"/>
    <w:rsid w:val="00786E28"/>
    <w:rsid w:val="0078769B"/>
    <w:rsid w:val="00787BA1"/>
    <w:rsid w:val="00787F01"/>
    <w:rsid w:val="007908B3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B9A"/>
    <w:rsid w:val="007949E4"/>
    <w:rsid w:val="00794DD2"/>
    <w:rsid w:val="0079565C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BA6"/>
    <w:rsid w:val="007A0130"/>
    <w:rsid w:val="007A01BD"/>
    <w:rsid w:val="007A0690"/>
    <w:rsid w:val="007A0728"/>
    <w:rsid w:val="007A1156"/>
    <w:rsid w:val="007A135D"/>
    <w:rsid w:val="007A14D6"/>
    <w:rsid w:val="007A18DF"/>
    <w:rsid w:val="007A1BC4"/>
    <w:rsid w:val="007A22BA"/>
    <w:rsid w:val="007A253A"/>
    <w:rsid w:val="007A284A"/>
    <w:rsid w:val="007A284F"/>
    <w:rsid w:val="007A2C50"/>
    <w:rsid w:val="007A321D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967"/>
    <w:rsid w:val="007B13FA"/>
    <w:rsid w:val="007B1B3B"/>
    <w:rsid w:val="007B1C7D"/>
    <w:rsid w:val="007B1CDB"/>
    <w:rsid w:val="007B2058"/>
    <w:rsid w:val="007B233F"/>
    <w:rsid w:val="007B239E"/>
    <w:rsid w:val="007B2601"/>
    <w:rsid w:val="007B26B0"/>
    <w:rsid w:val="007B3767"/>
    <w:rsid w:val="007B38E8"/>
    <w:rsid w:val="007B39C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CF"/>
    <w:rsid w:val="007B690B"/>
    <w:rsid w:val="007B692C"/>
    <w:rsid w:val="007B734E"/>
    <w:rsid w:val="007B7898"/>
    <w:rsid w:val="007B78A7"/>
    <w:rsid w:val="007C03A7"/>
    <w:rsid w:val="007C17E4"/>
    <w:rsid w:val="007C18F0"/>
    <w:rsid w:val="007C1BC0"/>
    <w:rsid w:val="007C1D92"/>
    <w:rsid w:val="007C1DEE"/>
    <w:rsid w:val="007C2020"/>
    <w:rsid w:val="007C2A72"/>
    <w:rsid w:val="007C2BDF"/>
    <w:rsid w:val="007C36B6"/>
    <w:rsid w:val="007C3732"/>
    <w:rsid w:val="007C39AD"/>
    <w:rsid w:val="007C3CC4"/>
    <w:rsid w:val="007C422A"/>
    <w:rsid w:val="007C422F"/>
    <w:rsid w:val="007C424B"/>
    <w:rsid w:val="007C4A90"/>
    <w:rsid w:val="007C4C1E"/>
    <w:rsid w:val="007C4E91"/>
    <w:rsid w:val="007C4E95"/>
    <w:rsid w:val="007C5079"/>
    <w:rsid w:val="007C5212"/>
    <w:rsid w:val="007C5314"/>
    <w:rsid w:val="007C57D7"/>
    <w:rsid w:val="007C5CAD"/>
    <w:rsid w:val="007C5E4B"/>
    <w:rsid w:val="007C623E"/>
    <w:rsid w:val="007C636A"/>
    <w:rsid w:val="007C6554"/>
    <w:rsid w:val="007C663E"/>
    <w:rsid w:val="007C6CB9"/>
    <w:rsid w:val="007C6CDD"/>
    <w:rsid w:val="007C6F03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193"/>
    <w:rsid w:val="007D4277"/>
    <w:rsid w:val="007D4649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CA4"/>
    <w:rsid w:val="007D6D7B"/>
    <w:rsid w:val="007D6F6E"/>
    <w:rsid w:val="007D74A3"/>
    <w:rsid w:val="007D74CB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5CD"/>
    <w:rsid w:val="007E3827"/>
    <w:rsid w:val="007E3A3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6C7"/>
    <w:rsid w:val="007E7772"/>
    <w:rsid w:val="007E77A5"/>
    <w:rsid w:val="007E7929"/>
    <w:rsid w:val="007E7F45"/>
    <w:rsid w:val="007F0386"/>
    <w:rsid w:val="007F0467"/>
    <w:rsid w:val="007F07B5"/>
    <w:rsid w:val="007F0BCC"/>
    <w:rsid w:val="007F0BDF"/>
    <w:rsid w:val="007F0F11"/>
    <w:rsid w:val="007F10CA"/>
    <w:rsid w:val="007F1117"/>
    <w:rsid w:val="007F11F5"/>
    <w:rsid w:val="007F162F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CCF"/>
    <w:rsid w:val="00801103"/>
    <w:rsid w:val="00801DB8"/>
    <w:rsid w:val="00801E25"/>
    <w:rsid w:val="00801E2D"/>
    <w:rsid w:val="00801F14"/>
    <w:rsid w:val="0080211A"/>
    <w:rsid w:val="00802A52"/>
    <w:rsid w:val="00802C1A"/>
    <w:rsid w:val="00802EE0"/>
    <w:rsid w:val="00802FAE"/>
    <w:rsid w:val="00803111"/>
    <w:rsid w:val="0080319F"/>
    <w:rsid w:val="00803812"/>
    <w:rsid w:val="00803E89"/>
    <w:rsid w:val="008049EB"/>
    <w:rsid w:val="00804D10"/>
    <w:rsid w:val="008050B8"/>
    <w:rsid w:val="0080547D"/>
    <w:rsid w:val="008054DD"/>
    <w:rsid w:val="0080652C"/>
    <w:rsid w:val="008065AA"/>
    <w:rsid w:val="0080663B"/>
    <w:rsid w:val="008067F6"/>
    <w:rsid w:val="00806998"/>
    <w:rsid w:val="008073EE"/>
    <w:rsid w:val="008078FC"/>
    <w:rsid w:val="00807F2E"/>
    <w:rsid w:val="008101D4"/>
    <w:rsid w:val="00810243"/>
    <w:rsid w:val="00810DB4"/>
    <w:rsid w:val="00810EC7"/>
    <w:rsid w:val="00811158"/>
    <w:rsid w:val="008111DD"/>
    <w:rsid w:val="00811968"/>
    <w:rsid w:val="00811C15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56B"/>
    <w:rsid w:val="0081686A"/>
    <w:rsid w:val="00816DCC"/>
    <w:rsid w:val="008171F4"/>
    <w:rsid w:val="008178A9"/>
    <w:rsid w:val="008179E8"/>
    <w:rsid w:val="00817C06"/>
    <w:rsid w:val="008207AE"/>
    <w:rsid w:val="008209B1"/>
    <w:rsid w:val="00820BE5"/>
    <w:rsid w:val="00821553"/>
    <w:rsid w:val="008215AB"/>
    <w:rsid w:val="00821DF9"/>
    <w:rsid w:val="0082231A"/>
    <w:rsid w:val="0082241E"/>
    <w:rsid w:val="00822612"/>
    <w:rsid w:val="008228CE"/>
    <w:rsid w:val="00822A2C"/>
    <w:rsid w:val="00822B0B"/>
    <w:rsid w:val="00822F5B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D1"/>
    <w:rsid w:val="00832FD1"/>
    <w:rsid w:val="00833227"/>
    <w:rsid w:val="0083333C"/>
    <w:rsid w:val="00833488"/>
    <w:rsid w:val="008336DB"/>
    <w:rsid w:val="008338AA"/>
    <w:rsid w:val="00833AB5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EA2"/>
    <w:rsid w:val="008373FE"/>
    <w:rsid w:val="00837986"/>
    <w:rsid w:val="0084015F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4D3D"/>
    <w:rsid w:val="00844FCA"/>
    <w:rsid w:val="00844FE2"/>
    <w:rsid w:val="00845311"/>
    <w:rsid w:val="00845715"/>
    <w:rsid w:val="00846046"/>
    <w:rsid w:val="00846472"/>
    <w:rsid w:val="00846512"/>
    <w:rsid w:val="00846BF0"/>
    <w:rsid w:val="00847587"/>
    <w:rsid w:val="008477E3"/>
    <w:rsid w:val="00847BE7"/>
    <w:rsid w:val="008503D5"/>
    <w:rsid w:val="00850BED"/>
    <w:rsid w:val="00851579"/>
    <w:rsid w:val="00851C3E"/>
    <w:rsid w:val="00851D83"/>
    <w:rsid w:val="00851F60"/>
    <w:rsid w:val="00852114"/>
    <w:rsid w:val="008523F5"/>
    <w:rsid w:val="0085292E"/>
    <w:rsid w:val="00852C22"/>
    <w:rsid w:val="0085303B"/>
    <w:rsid w:val="00853ABC"/>
    <w:rsid w:val="008543DD"/>
    <w:rsid w:val="008547E9"/>
    <w:rsid w:val="00856198"/>
    <w:rsid w:val="008561EF"/>
    <w:rsid w:val="0085657F"/>
    <w:rsid w:val="00856E68"/>
    <w:rsid w:val="0085704F"/>
    <w:rsid w:val="00857422"/>
    <w:rsid w:val="008577CC"/>
    <w:rsid w:val="00857F03"/>
    <w:rsid w:val="008604FF"/>
    <w:rsid w:val="00860A99"/>
    <w:rsid w:val="00860F9F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388"/>
    <w:rsid w:val="00865A36"/>
    <w:rsid w:val="00865D7B"/>
    <w:rsid w:val="008661CE"/>
    <w:rsid w:val="00866484"/>
    <w:rsid w:val="008668F0"/>
    <w:rsid w:val="00866D4E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525"/>
    <w:rsid w:val="008736F5"/>
    <w:rsid w:val="008737FB"/>
    <w:rsid w:val="0087386D"/>
    <w:rsid w:val="0087391C"/>
    <w:rsid w:val="00873D78"/>
    <w:rsid w:val="00873FFB"/>
    <w:rsid w:val="0087419E"/>
    <w:rsid w:val="00874A02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997"/>
    <w:rsid w:val="00884C19"/>
    <w:rsid w:val="0088513E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318"/>
    <w:rsid w:val="008936EC"/>
    <w:rsid w:val="00893AAB"/>
    <w:rsid w:val="00893AD7"/>
    <w:rsid w:val="00893DE5"/>
    <w:rsid w:val="00893E03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610"/>
    <w:rsid w:val="00895D4B"/>
    <w:rsid w:val="00896023"/>
    <w:rsid w:val="008965F3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F44"/>
    <w:rsid w:val="008A2047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CCE"/>
    <w:rsid w:val="008A5FBA"/>
    <w:rsid w:val="008A6268"/>
    <w:rsid w:val="008A736A"/>
    <w:rsid w:val="008A73CF"/>
    <w:rsid w:val="008A78B6"/>
    <w:rsid w:val="008A7B29"/>
    <w:rsid w:val="008A7D25"/>
    <w:rsid w:val="008B0687"/>
    <w:rsid w:val="008B0917"/>
    <w:rsid w:val="008B0C6D"/>
    <w:rsid w:val="008B0D24"/>
    <w:rsid w:val="008B1304"/>
    <w:rsid w:val="008B13CD"/>
    <w:rsid w:val="008B1EAA"/>
    <w:rsid w:val="008B2551"/>
    <w:rsid w:val="008B29C0"/>
    <w:rsid w:val="008B2F0D"/>
    <w:rsid w:val="008B301A"/>
    <w:rsid w:val="008B3406"/>
    <w:rsid w:val="008B4147"/>
    <w:rsid w:val="008B4414"/>
    <w:rsid w:val="008B45C3"/>
    <w:rsid w:val="008B59BC"/>
    <w:rsid w:val="008B5E0E"/>
    <w:rsid w:val="008B6104"/>
    <w:rsid w:val="008B6348"/>
    <w:rsid w:val="008B63BF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2072"/>
    <w:rsid w:val="008C2EAC"/>
    <w:rsid w:val="008C2F78"/>
    <w:rsid w:val="008C2F99"/>
    <w:rsid w:val="008C32CF"/>
    <w:rsid w:val="008C342C"/>
    <w:rsid w:val="008C3590"/>
    <w:rsid w:val="008C3911"/>
    <w:rsid w:val="008C3C0A"/>
    <w:rsid w:val="008C3C9A"/>
    <w:rsid w:val="008C4151"/>
    <w:rsid w:val="008C4241"/>
    <w:rsid w:val="008C4D7A"/>
    <w:rsid w:val="008C6733"/>
    <w:rsid w:val="008C6BFA"/>
    <w:rsid w:val="008C72F9"/>
    <w:rsid w:val="008C7D5D"/>
    <w:rsid w:val="008D04B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47"/>
    <w:rsid w:val="008D3566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6356"/>
    <w:rsid w:val="008E0027"/>
    <w:rsid w:val="008E062F"/>
    <w:rsid w:val="008E0734"/>
    <w:rsid w:val="008E084B"/>
    <w:rsid w:val="008E0927"/>
    <w:rsid w:val="008E14B7"/>
    <w:rsid w:val="008E2345"/>
    <w:rsid w:val="008E259C"/>
    <w:rsid w:val="008E2608"/>
    <w:rsid w:val="008E2818"/>
    <w:rsid w:val="008E2BD4"/>
    <w:rsid w:val="008E2FB4"/>
    <w:rsid w:val="008E39AE"/>
    <w:rsid w:val="008E3AD3"/>
    <w:rsid w:val="008E3D3A"/>
    <w:rsid w:val="008E3E88"/>
    <w:rsid w:val="008E4296"/>
    <w:rsid w:val="008E462D"/>
    <w:rsid w:val="008E481A"/>
    <w:rsid w:val="008E4953"/>
    <w:rsid w:val="008E4A4B"/>
    <w:rsid w:val="008E4CEE"/>
    <w:rsid w:val="008E548A"/>
    <w:rsid w:val="008E56DD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5476"/>
    <w:rsid w:val="008F59C7"/>
    <w:rsid w:val="008F5B3A"/>
    <w:rsid w:val="008F64FD"/>
    <w:rsid w:val="008F6787"/>
    <w:rsid w:val="008F6C59"/>
    <w:rsid w:val="008F7135"/>
    <w:rsid w:val="008F75A2"/>
    <w:rsid w:val="008F7860"/>
    <w:rsid w:val="008F79CC"/>
    <w:rsid w:val="008F7AEE"/>
    <w:rsid w:val="008F7C32"/>
    <w:rsid w:val="008F7DBC"/>
    <w:rsid w:val="00900027"/>
    <w:rsid w:val="00900210"/>
    <w:rsid w:val="0090066D"/>
    <w:rsid w:val="009007AA"/>
    <w:rsid w:val="009009EF"/>
    <w:rsid w:val="00900B36"/>
    <w:rsid w:val="00900C6A"/>
    <w:rsid w:val="009012AB"/>
    <w:rsid w:val="00901399"/>
    <w:rsid w:val="009018CA"/>
    <w:rsid w:val="00901A57"/>
    <w:rsid w:val="00901E3A"/>
    <w:rsid w:val="009020E2"/>
    <w:rsid w:val="009023E2"/>
    <w:rsid w:val="00902580"/>
    <w:rsid w:val="00902A92"/>
    <w:rsid w:val="009030EE"/>
    <w:rsid w:val="0090339A"/>
    <w:rsid w:val="009036A8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70CA"/>
    <w:rsid w:val="0090720C"/>
    <w:rsid w:val="00907478"/>
    <w:rsid w:val="009074AE"/>
    <w:rsid w:val="00907759"/>
    <w:rsid w:val="009078CE"/>
    <w:rsid w:val="00907BCF"/>
    <w:rsid w:val="00910B09"/>
    <w:rsid w:val="0091101A"/>
    <w:rsid w:val="009112D4"/>
    <w:rsid w:val="00911D32"/>
    <w:rsid w:val="00911D45"/>
    <w:rsid w:val="00912ED3"/>
    <w:rsid w:val="00913275"/>
    <w:rsid w:val="00914096"/>
    <w:rsid w:val="00914140"/>
    <w:rsid w:val="009148A2"/>
    <w:rsid w:val="00914F79"/>
    <w:rsid w:val="00915240"/>
    <w:rsid w:val="00915E19"/>
    <w:rsid w:val="00915E3E"/>
    <w:rsid w:val="009162B4"/>
    <w:rsid w:val="009163B3"/>
    <w:rsid w:val="00916979"/>
    <w:rsid w:val="00916A91"/>
    <w:rsid w:val="00916A96"/>
    <w:rsid w:val="00916B8F"/>
    <w:rsid w:val="00917049"/>
    <w:rsid w:val="00917DAA"/>
    <w:rsid w:val="0092153D"/>
    <w:rsid w:val="009227E4"/>
    <w:rsid w:val="009228E2"/>
    <w:rsid w:val="0092290C"/>
    <w:rsid w:val="00922CB4"/>
    <w:rsid w:val="0092315B"/>
    <w:rsid w:val="0092334D"/>
    <w:rsid w:val="009237DF"/>
    <w:rsid w:val="00923B29"/>
    <w:rsid w:val="00924057"/>
    <w:rsid w:val="00924680"/>
    <w:rsid w:val="00924C30"/>
    <w:rsid w:val="00924EA2"/>
    <w:rsid w:val="00925806"/>
    <w:rsid w:val="009259CD"/>
    <w:rsid w:val="00925B27"/>
    <w:rsid w:val="00925F6D"/>
    <w:rsid w:val="0092720D"/>
    <w:rsid w:val="00927555"/>
    <w:rsid w:val="00930374"/>
    <w:rsid w:val="009303E2"/>
    <w:rsid w:val="00930855"/>
    <w:rsid w:val="00930A1C"/>
    <w:rsid w:val="00930A3E"/>
    <w:rsid w:val="00930D32"/>
    <w:rsid w:val="00930DD3"/>
    <w:rsid w:val="0093131A"/>
    <w:rsid w:val="00931443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DD7"/>
    <w:rsid w:val="009434C9"/>
    <w:rsid w:val="0094368F"/>
    <w:rsid w:val="00943726"/>
    <w:rsid w:val="00943AA5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85E"/>
    <w:rsid w:val="009479CC"/>
    <w:rsid w:val="00947DB8"/>
    <w:rsid w:val="00947EE4"/>
    <w:rsid w:val="00950137"/>
    <w:rsid w:val="009502CA"/>
    <w:rsid w:val="009504B4"/>
    <w:rsid w:val="00950819"/>
    <w:rsid w:val="00951016"/>
    <w:rsid w:val="00951174"/>
    <w:rsid w:val="009511E9"/>
    <w:rsid w:val="0095184E"/>
    <w:rsid w:val="00951B2D"/>
    <w:rsid w:val="00951DDA"/>
    <w:rsid w:val="00951F50"/>
    <w:rsid w:val="00952121"/>
    <w:rsid w:val="009523DE"/>
    <w:rsid w:val="0095243B"/>
    <w:rsid w:val="00952799"/>
    <w:rsid w:val="00953D4C"/>
    <w:rsid w:val="009540E3"/>
    <w:rsid w:val="009541A1"/>
    <w:rsid w:val="00954283"/>
    <w:rsid w:val="00954757"/>
    <w:rsid w:val="009547B0"/>
    <w:rsid w:val="00954B99"/>
    <w:rsid w:val="00956496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B7B"/>
    <w:rsid w:val="009620BC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773C"/>
    <w:rsid w:val="00967810"/>
    <w:rsid w:val="00967B25"/>
    <w:rsid w:val="0097016E"/>
    <w:rsid w:val="00970CCF"/>
    <w:rsid w:val="00970D63"/>
    <w:rsid w:val="00971165"/>
    <w:rsid w:val="009717B2"/>
    <w:rsid w:val="00971994"/>
    <w:rsid w:val="00971DCC"/>
    <w:rsid w:val="00971EC0"/>
    <w:rsid w:val="00972102"/>
    <w:rsid w:val="00972445"/>
    <w:rsid w:val="00972702"/>
    <w:rsid w:val="00972C05"/>
    <w:rsid w:val="00973911"/>
    <w:rsid w:val="0097397B"/>
    <w:rsid w:val="00973B51"/>
    <w:rsid w:val="00973DBE"/>
    <w:rsid w:val="00973EED"/>
    <w:rsid w:val="00973F51"/>
    <w:rsid w:val="00974151"/>
    <w:rsid w:val="0097460F"/>
    <w:rsid w:val="00974A4D"/>
    <w:rsid w:val="00974BCF"/>
    <w:rsid w:val="00974EE5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33C"/>
    <w:rsid w:val="009865A6"/>
    <w:rsid w:val="00986A14"/>
    <w:rsid w:val="00986A26"/>
    <w:rsid w:val="009872E5"/>
    <w:rsid w:val="009873AE"/>
    <w:rsid w:val="0098773B"/>
    <w:rsid w:val="00987800"/>
    <w:rsid w:val="0099000D"/>
    <w:rsid w:val="00990334"/>
    <w:rsid w:val="00990B89"/>
    <w:rsid w:val="00990CED"/>
    <w:rsid w:val="00991644"/>
    <w:rsid w:val="009918D1"/>
    <w:rsid w:val="009918EA"/>
    <w:rsid w:val="00991F5F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53A"/>
    <w:rsid w:val="009955ED"/>
    <w:rsid w:val="00995601"/>
    <w:rsid w:val="009956C6"/>
    <w:rsid w:val="0099575D"/>
    <w:rsid w:val="00995D69"/>
    <w:rsid w:val="00995F3A"/>
    <w:rsid w:val="009960BD"/>
    <w:rsid w:val="009965E4"/>
    <w:rsid w:val="009967BA"/>
    <w:rsid w:val="00996D2A"/>
    <w:rsid w:val="00997585"/>
    <w:rsid w:val="0099758B"/>
    <w:rsid w:val="00997A19"/>
    <w:rsid w:val="00997AF9"/>
    <w:rsid w:val="00997DFD"/>
    <w:rsid w:val="009A0660"/>
    <w:rsid w:val="009A10B6"/>
    <w:rsid w:val="009A1318"/>
    <w:rsid w:val="009A190B"/>
    <w:rsid w:val="009A1A51"/>
    <w:rsid w:val="009A1ABF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8AF"/>
    <w:rsid w:val="009A4950"/>
    <w:rsid w:val="009A4BC5"/>
    <w:rsid w:val="009A507C"/>
    <w:rsid w:val="009A561B"/>
    <w:rsid w:val="009A583D"/>
    <w:rsid w:val="009A5ECA"/>
    <w:rsid w:val="009A5FDF"/>
    <w:rsid w:val="009A6402"/>
    <w:rsid w:val="009A680E"/>
    <w:rsid w:val="009A73AC"/>
    <w:rsid w:val="009A765C"/>
    <w:rsid w:val="009B01F4"/>
    <w:rsid w:val="009B02D8"/>
    <w:rsid w:val="009B0412"/>
    <w:rsid w:val="009B06C6"/>
    <w:rsid w:val="009B0E0C"/>
    <w:rsid w:val="009B1A07"/>
    <w:rsid w:val="009B1E28"/>
    <w:rsid w:val="009B1E3C"/>
    <w:rsid w:val="009B1E6E"/>
    <w:rsid w:val="009B1E70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C3"/>
    <w:rsid w:val="009B4567"/>
    <w:rsid w:val="009B46C0"/>
    <w:rsid w:val="009B5427"/>
    <w:rsid w:val="009B5C67"/>
    <w:rsid w:val="009B5DEF"/>
    <w:rsid w:val="009B638C"/>
    <w:rsid w:val="009B6424"/>
    <w:rsid w:val="009B6A96"/>
    <w:rsid w:val="009B752C"/>
    <w:rsid w:val="009B7559"/>
    <w:rsid w:val="009B77AF"/>
    <w:rsid w:val="009B7846"/>
    <w:rsid w:val="009B7958"/>
    <w:rsid w:val="009B7EAB"/>
    <w:rsid w:val="009B7FF2"/>
    <w:rsid w:val="009C027E"/>
    <w:rsid w:val="009C0E84"/>
    <w:rsid w:val="009C13A9"/>
    <w:rsid w:val="009C1AE2"/>
    <w:rsid w:val="009C1CB7"/>
    <w:rsid w:val="009C3018"/>
    <w:rsid w:val="009C30BC"/>
    <w:rsid w:val="009C32EB"/>
    <w:rsid w:val="009C33A3"/>
    <w:rsid w:val="009C345D"/>
    <w:rsid w:val="009C3A64"/>
    <w:rsid w:val="009C40A5"/>
    <w:rsid w:val="009C448C"/>
    <w:rsid w:val="009C4AA2"/>
    <w:rsid w:val="009C4B2C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F89"/>
    <w:rsid w:val="009D116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47F"/>
    <w:rsid w:val="009D52DB"/>
    <w:rsid w:val="009D53B1"/>
    <w:rsid w:val="009D549F"/>
    <w:rsid w:val="009D571C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9E1"/>
    <w:rsid w:val="009D7C07"/>
    <w:rsid w:val="009E0171"/>
    <w:rsid w:val="009E01E8"/>
    <w:rsid w:val="009E04A0"/>
    <w:rsid w:val="009E06CD"/>
    <w:rsid w:val="009E0CBD"/>
    <w:rsid w:val="009E1083"/>
    <w:rsid w:val="009E1A17"/>
    <w:rsid w:val="009E1CE5"/>
    <w:rsid w:val="009E23CA"/>
    <w:rsid w:val="009E2B81"/>
    <w:rsid w:val="009E2D7B"/>
    <w:rsid w:val="009E2E06"/>
    <w:rsid w:val="009E305B"/>
    <w:rsid w:val="009E3481"/>
    <w:rsid w:val="009E354D"/>
    <w:rsid w:val="009E38D0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50C"/>
    <w:rsid w:val="009F67F7"/>
    <w:rsid w:val="009F6B4C"/>
    <w:rsid w:val="009F6D39"/>
    <w:rsid w:val="009F6E85"/>
    <w:rsid w:val="009F7F50"/>
    <w:rsid w:val="00A00146"/>
    <w:rsid w:val="00A002D4"/>
    <w:rsid w:val="00A00437"/>
    <w:rsid w:val="00A0046E"/>
    <w:rsid w:val="00A004E8"/>
    <w:rsid w:val="00A006D2"/>
    <w:rsid w:val="00A007AE"/>
    <w:rsid w:val="00A00C0C"/>
    <w:rsid w:val="00A00C9A"/>
    <w:rsid w:val="00A00F56"/>
    <w:rsid w:val="00A0123B"/>
    <w:rsid w:val="00A01263"/>
    <w:rsid w:val="00A01B88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65CA"/>
    <w:rsid w:val="00A06914"/>
    <w:rsid w:val="00A070D9"/>
    <w:rsid w:val="00A0730D"/>
    <w:rsid w:val="00A07B59"/>
    <w:rsid w:val="00A07D3A"/>
    <w:rsid w:val="00A10307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6550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DD1"/>
    <w:rsid w:val="00A3210B"/>
    <w:rsid w:val="00A3225A"/>
    <w:rsid w:val="00A32351"/>
    <w:rsid w:val="00A325D5"/>
    <w:rsid w:val="00A33724"/>
    <w:rsid w:val="00A33906"/>
    <w:rsid w:val="00A33D3A"/>
    <w:rsid w:val="00A34260"/>
    <w:rsid w:val="00A34EFB"/>
    <w:rsid w:val="00A35941"/>
    <w:rsid w:val="00A35A3E"/>
    <w:rsid w:val="00A35E3C"/>
    <w:rsid w:val="00A361E8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AE1"/>
    <w:rsid w:val="00A41BA2"/>
    <w:rsid w:val="00A41C59"/>
    <w:rsid w:val="00A42295"/>
    <w:rsid w:val="00A42F52"/>
    <w:rsid w:val="00A43082"/>
    <w:rsid w:val="00A43D95"/>
    <w:rsid w:val="00A43EB6"/>
    <w:rsid w:val="00A440C1"/>
    <w:rsid w:val="00A44366"/>
    <w:rsid w:val="00A444FE"/>
    <w:rsid w:val="00A44520"/>
    <w:rsid w:val="00A44952"/>
    <w:rsid w:val="00A44980"/>
    <w:rsid w:val="00A44B4B"/>
    <w:rsid w:val="00A452CA"/>
    <w:rsid w:val="00A454DA"/>
    <w:rsid w:val="00A45922"/>
    <w:rsid w:val="00A45F1B"/>
    <w:rsid w:val="00A46122"/>
    <w:rsid w:val="00A46922"/>
    <w:rsid w:val="00A46CC1"/>
    <w:rsid w:val="00A46EF4"/>
    <w:rsid w:val="00A47599"/>
    <w:rsid w:val="00A479FA"/>
    <w:rsid w:val="00A47C1D"/>
    <w:rsid w:val="00A500A8"/>
    <w:rsid w:val="00A500D1"/>
    <w:rsid w:val="00A50718"/>
    <w:rsid w:val="00A50A9E"/>
    <w:rsid w:val="00A515B1"/>
    <w:rsid w:val="00A521C4"/>
    <w:rsid w:val="00A52949"/>
    <w:rsid w:val="00A52F10"/>
    <w:rsid w:val="00A52FDE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7427"/>
    <w:rsid w:val="00A5747A"/>
    <w:rsid w:val="00A5759C"/>
    <w:rsid w:val="00A5778B"/>
    <w:rsid w:val="00A57B1E"/>
    <w:rsid w:val="00A57D17"/>
    <w:rsid w:val="00A57DA7"/>
    <w:rsid w:val="00A57DED"/>
    <w:rsid w:val="00A57FEB"/>
    <w:rsid w:val="00A60A72"/>
    <w:rsid w:val="00A61450"/>
    <w:rsid w:val="00A620A3"/>
    <w:rsid w:val="00A621C5"/>
    <w:rsid w:val="00A621F2"/>
    <w:rsid w:val="00A62DF6"/>
    <w:rsid w:val="00A6307B"/>
    <w:rsid w:val="00A63304"/>
    <w:rsid w:val="00A636DA"/>
    <w:rsid w:val="00A6433F"/>
    <w:rsid w:val="00A6466E"/>
    <w:rsid w:val="00A64A95"/>
    <w:rsid w:val="00A64B1C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201"/>
    <w:rsid w:val="00A71875"/>
    <w:rsid w:val="00A718C0"/>
    <w:rsid w:val="00A71AB5"/>
    <w:rsid w:val="00A723FA"/>
    <w:rsid w:val="00A724F1"/>
    <w:rsid w:val="00A7267E"/>
    <w:rsid w:val="00A728DA"/>
    <w:rsid w:val="00A72A1D"/>
    <w:rsid w:val="00A72CB9"/>
    <w:rsid w:val="00A735BC"/>
    <w:rsid w:val="00A73686"/>
    <w:rsid w:val="00A73C21"/>
    <w:rsid w:val="00A74C43"/>
    <w:rsid w:val="00A74DAF"/>
    <w:rsid w:val="00A75204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F4C"/>
    <w:rsid w:val="00A80A81"/>
    <w:rsid w:val="00A8139A"/>
    <w:rsid w:val="00A81DDF"/>
    <w:rsid w:val="00A81FC8"/>
    <w:rsid w:val="00A8252E"/>
    <w:rsid w:val="00A82717"/>
    <w:rsid w:val="00A82BD9"/>
    <w:rsid w:val="00A83973"/>
    <w:rsid w:val="00A83ED6"/>
    <w:rsid w:val="00A841D1"/>
    <w:rsid w:val="00A8480B"/>
    <w:rsid w:val="00A84CD3"/>
    <w:rsid w:val="00A84F74"/>
    <w:rsid w:val="00A84FBA"/>
    <w:rsid w:val="00A84FC0"/>
    <w:rsid w:val="00A85553"/>
    <w:rsid w:val="00A855FA"/>
    <w:rsid w:val="00A85AD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F8E"/>
    <w:rsid w:val="00A940FE"/>
    <w:rsid w:val="00A94B4C"/>
    <w:rsid w:val="00A95966"/>
    <w:rsid w:val="00A95E80"/>
    <w:rsid w:val="00A96727"/>
    <w:rsid w:val="00A96785"/>
    <w:rsid w:val="00A969E8"/>
    <w:rsid w:val="00A96D98"/>
    <w:rsid w:val="00A9774B"/>
    <w:rsid w:val="00A978B3"/>
    <w:rsid w:val="00AA01DB"/>
    <w:rsid w:val="00AA03E6"/>
    <w:rsid w:val="00AA045B"/>
    <w:rsid w:val="00AA08AB"/>
    <w:rsid w:val="00AA08E4"/>
    <w:rsid w:val="00AA1779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571"/>
    <w:rsid w:val="00AA789D"/>
    <w:rsid w:val="00AA7AB6"/>
    <w:rsid w:val="00AA7F58"/>
    <w:rsid w:val="00AB0AA0"/>
    <w:rsid w:val="00AB0C83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450F"/>
    <w:rsid w:val="00AB48E4"/>
    <w:rsid w:val="00AB5923"/>
    <w:rsid w:val="00AB5A41"/>
    <w:rsid w:val="00AB5AE6"/>
    <w:rsid w:val="00AB679B"/>
    <w:rsid w:val="00AB686C"/>
    <w:rsid w:val="00AB689D"/>
    <w:rsid w:val="00AB6904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845"/>
    <w:rsid w:val="00AC2A6D"/>
    <w:rsid w:val="00AC2DA3"/>
    <w:rsid w:val="00AC2F93"/>
    <w:rsid w:val="00AC3430"/>
    <w:rsid w:val="00AC3479"/>
    <w:rsid w:val="00AC3B45"/>
    <w:rsid w:val="00AC3C52"/>
    <w:rsid w:val="00AC42C2"/>
    <w:rsid w:val="00AC4931"/>
    <w:rsid w:val="00AC4CF5"/>
    <w:rsid w:val="00AC4E1E"/>
    <w:rsid w:val="00AC4EA9"/>
    <w:rsid w:val="00AC53BB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765"/>
    <w:rsid w:val="00AC7D16"/>
    <w:rsid w:val="00AD0350"/>
    <w:rsid w:val="00AD04D9"/>
    <w:rsid w:val="00AD071B"/>
    <w:rsid w:val="00AD1020"/>
    <w:rsid w:val="00AD110D"/>
    <w:rsid w:val="00AD1663"/>
    <w:rsid w:val="00AD17A3"/>
    <w:rsid w:val="00AD26C4"/>
    <w:rsid w:val="00AD31CE"/>
    <w:rsid w:val="00AD3C62"/>
    <w:rsid w:val="00AD426F"/>
    <w:rsid w:val="00AD4617"/>
    <w:rsid w:val="00AD493E"/>
    <w:rsid w:val="00AD517A"/>
    <w:rsid w:val="00AD5341"/>
    <w:rsid w:val="00AD5557"/>
    <w:rsid w:val="00AD5732"/>
    <w:rsid w:val="00AD5DB7"/>
    <w:rsid w:val="00AD5E54"/>
    <w:rsid w:val="00AD6CED"/>
    <w:rsid w:val="00AD6FC7"/>
    <w:rsid w:val="00AD718F"/>
    <w:rsid w:val="00AD7336"/>
    <w:rsid w:val="00AD7559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7C9"/>
    <w:rsid w:val="00AE2F2C"/>
    <w:rsid w:val="00AE3188"/>
    <w:rsid w:val="00AE34D9"/>
    <w:rsid w:val="00AE3AB0"/>
    <w:rsid w:val="00AE3AF9"/>
    <w:rsid w:val="00AE4507"/>
    <w:rsid w:val="00AE49D9"/>
    <w:rsid w:val="00AE4D2C"/>
    <w:rsid w:val="00AE529C"/>
    <w:rsid w:val="00AE5D6A"/>
    <w:rsid w:val="00AE61FC"/>
    <w:rsid w:val="00AE6822"/>
    <w:rsid w:val="00AE6976"/>
    <w:rsid w:val="00AE6AB5"/>
    <w:rsid w:val="00AE6D8B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155"/>
    <w:rsid w:val="00AF23B8"/>
    <w:rsid w:val="00AF254F"/>
    <w:rsid w:val="00AF2690"/>
    <w:rsid w:val="00AF2716"/>
    <w:rsid w:val="00AF2B8B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D8B"/>
    <w:rsid w:val="00AF6FCB"/>
    <w:rsid w:val="00AF72FD"/>
    <w:rsid w:val="00AF76F8"/>
    <w:rsid w:val="00AF7761"/>
    <w:rsid w:val="00AF7C5C"/>
    <w:rsid w:val="00AF7EF4"/>
    <w:rsid w:val="00B00134"/>
    <w:rsid w:val="00B001F6"/>
    <w:rsid w:val="00B004A8"/>
    <w:rsid w:val="00B008A0"/>
    <w:rsid w:val="00B015C1"/>
    <w:rsid w:val="00B01813"/>
    <w:rsid w:val="00B01A44"/>
    <w:rsid w:val="00B01E97"/>
    <w:rsid w:val="00B01FC6"/>
    <w:rsid w:val="00B02016"/>
    <w:rsid w:val="00B027FB"/>
    <w:rsid w:val="00B02D48"/>
    <w:rsid w:val="00B031C4"/>
    <w:rsid w:val="00B03616"/>
    <w:rsid w:val="00B036E4"/>
    <w:rsid w:val="00B03705"/>
    <w:rsid w:val="00B03A61"/>
    <w:rsid w:val="00B03CC0"/>
    <w:rsid w:val="00B04886"/>
    <w:rsid w:val="00B048EE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411B"/>
    <w:rsid w:val="00B143B5"/>
    <w:rsid w:val="00B147E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4C1"/>
    <w:rsid w:val="00B22C31"/>
    <w:rsid w:val="00B22E49"/>
    <w:rsid w:val="00B22EDB"/>
    <w:rsid w:val="00B22EE7"/>
    <w:rsid w:val="00B23349"/>
    <w:rsid w:val="00B23535"/>
    <w:rsid w:val="00B23A61"/>
    <w:rsid w:val="00B23DCB"/>
    <w:rsid w:val="00B23DCE"/>
    <w:rsid w:val="00B23DED"/>
    <w:rsid w:val="00B23ECB"/>
    <w:rsid w:val="00B248A5"/>
    <w:rsid w:val="00B24B8D"/>
    <w:rsid w:val="00B24CAD"/>
    <w:rsid w:val="00B26296"/>
    <w:rsid w:val="00B26C04"/>
    <w:rsid w:val="00B26C67"/>
    <w:rsid w:val="00B26DBA"/>
    <w:rsid w:val="00B2704E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4009"/>
    <w:rsid w:val="00B34753"/>
    <w:rsid w:val="00B347DF"/>
    <w:rsid w:val="00B34803"/>
    <w:rsid w:val="00B3509F"/>
    <w:rsid w:val="00B350D2"/>
    <w:rsid w:val="00B35255"/>
    <w:rsid w:val="00B35257"/>
    <w:rsid w:val="00B352AE"/>
    <w:rsid w:val="00B35659"/>
    <w:rsid w:val="00B35B20"/>
    <w:rsid w:val="00B36016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17F7"/>
    <w:rsid w:val="00B41971"/>
    <w:rsid w:val="00B41A49"/>
    <w:rsid w:val="00B41E5F"/>
    <w:rsid w:val="00B4248C"/>
    <w:rsid w:val="00B4290F"/>
    <w:rsid w:val="00B42AB8"/>
    <w:rsid w:val="00B42F38"/>
    <w:rsid w:val="00B43A58"/>
    <w:rsid w:val="00B43E19"/>
    <w:rsid w:val="00B442F7"/>
    <w:rsid w:val="00B44B33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30B"/>
    <w:rsid w:val="00B5536B"/>
    <w:rsid w:val="00B55BD5"/>
    <w:rsid w:val="00B55C7D"/>
    <w:rsid w:val="00B5712A"/>
    <w:rsid w:val="00B575B6"/>
    <w:rsid w:val="00B578A3"/>
    <w:rsid w:val="00B57CD8"/>
    <w:rsid w:val="00B57FD6"/>
    <w:rsid w:val="00B57FDF"/>
    <w:rsid w:val="00B601AD"/>
    <w:rsid w:val="00B60BB7"/>
    <w:rsid w:val="00B60D45"/>
    <w:rsid w:val="00B6133A"/>
    <w:rsid w:val="00B61584"/>
    <w:rsid w:val="00B61772"/>
    <w:rsid w:val="00B61FF6"/>
    <w:rsid w:val="00B6283F"/>
    <w:rsid w:val="00B6296D"/>
    <w:rsid w:val="00B63C56"/>
    <w:rsid w:val="00B642E2"/>
    <w:rsid w:val="00B64764"/>
    <w:rsid w:val="00B64B54"/>
    <w:rsid w:val="00B656CB"/>
    <w:rsid w:val="00B65BD8"/>
    <w:rsid w:val="00B66015"/>
    <w:rsid w:val="00B662FF"/>
    <w:rsid w:val="00B66606"/>
    <w:rsid w:val="00B66664"/>
    <w:rsid w:val="00B66725"/>
    <w:rsid w:val="00B67777"/>
    <w:rsid w:val="00B6789D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3530"/>
    <w:rsid w:val="00B73557"/>
    <w:rsid w:val="00B74AB2"/>
    <w:rsid w:val="00B74B5F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F17"/>
    <w:rsid w:val="00B77F32"/>
    <w:rsid w:val="00B801D2"/>
    <w:rsid w:val="00B80577"/>
    <w:rsid w:val="00B807A0"/>
    <w:rsid w:val="00B80A50"/>
    <w:rsid w:val="00B80AD0"/>
    <w:rsid w:val="00B811A5"/>
    <w:rsid w:val="00B817D8"/>
    <w:rsid w:val="00B81861"/>
    <w:rsid w:val="00B81E59"/>
    <w:rsid w:val="00B8238A"/>
    <w:rsid w:val="00B8265A"/>
    <w:rsid w:val="00B82DB2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742A"/>
    <w:rsid w:val="00B878EF"/>
    <w:rsid w:val="00B87A7A"/>
    <w:rsid w:val="00B900EE"/>
    <w:rsid w:val="00B90214"/>
    <w:rsid w:val="00B908D1"/>
    <w:rsid w:val="00B90B8D"/>
    <w:rsid w:val="00B90EAC"/>
    <w:rsid w:val="00B9136E"/>
    <w:rsid w:val="00B9145F"/>
    <w:rsid w:val="00B91AD9"/>
    <w:rsid w:val="00B91C25"/>
    <w:rsid w:val="00B91F4C"/>
    <w:rsid w:val="00B92180"/>
    <w:rsid w:val="00B9265F"/>
    <w:rsid w:val="00B92AF5"/>
    <w:rsid w:val="00B92BDF"/>
    <w:rsid w:val="00B93087"/>
    <w:rsid w:val="00B937B7"/>
    <w:rsid w:val="00B93A77"/>
    <w:rsid w:val="00B9458B"/>
    <w:rsid w:val="00B94634"/>
    <w:rsid w:val="00B94706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F30"/>
    <w:rsid w:val="00BA0829"/>
    <w:rsid w:val="00BA093F"/>
    <w:rsid w:val="00BA0AE3"/>
    <w:rsid w:val="00BA0D64"/>
    <w:rsid w:val="00BA1273"/>
    <w:rsid w:val="00BA1A47"/>
    <w:rsid w:val="00BA1AA9"/>
    <w:rsid w:val="00BA1C9C"/>
    <w:rsid w:val="00BA1E10"/>
    <w:rsid w:val="00BA222A"/>
    <w:rsid w:val="00BA23DE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ADC"/>
    <w:rsid w:val="00BA4BAB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7D7"/>
    <w:rsid w:val="00BA7C9C"/>
    <w:rsid w:val="00BB04B1"/>
    <w:rsid w:val="00BB074C"/>
    <w:rsid w:val="00BB08FF"/>
    <w:rsid w:val="00BB0D60"/>
    <w:rsid w:val="00BB108C"/>
    <w:rsid w:val="00BB1370"/>
    <w:rsid w:val="00BB1600"/>
    <w:rsid w:val="00BB1BF2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CF2"/>
    <w:rsid w:val="00BB6F90"/>
    <w:rsid w:val="00BB73EC"/>
    <w:rsid w:val="00BB7533"/>
    <w:rsid w:val="00BB75D1"/>
    <w:rsid w:val="00BB7743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E55"/>
    <w:rsid w:val="00BC7754"/>
    <w:rsid w:val="00BC7D20"/>
    <w:rsid w:val="00BD0CC3"/>
    <w:rsid w:val="00BD1D01"/>
    <w:rsid w:val="00BD1E2D"/>
    <w:rsid w:val="00BD22FA"/>
    <w:rsid w:val="00BD2379"/>
    <w:rsid w:val="00BD2A34"/>
    <w:rsid w:val="00BD2E83"/>
    <w:rsid w:val="00BD2F48"/>
    <w:rsid w:val="00BD306E"/>
    <w:rsid w:val="00BD33D7"/>
    <w:rsid w:val="00BD3D2A"/>
    <w:rsid w:val="00BD4EDA"/>
    <w:rsid w:val="00BD52A3"/>
    <w:rsid w:val="00BD5585"/>
    <w:rsid w:val="00BD56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9CE"/>
    <w:rsid w:val="00BE3738"/>
    <w:rsid w:val="00BE437F"/>
    <w:rsid w:val="00BE51BB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554"/>
    <w:rsid w:val="00BF0B6B"/>
    <w:rsid w:val="00BF1158"/>
    <w:rsid w:val="00BF15F3"/>
    <w:rsid w:val="00BF1933"/>
    <w:rsid w:val="00BF200F"/>
    <w:rsid w:val="00BF241C"/>
    <w:rsid w:val="00BF3964"/>
    <w:rsid w:val="00BF398F"/>
    <w:rsid w:val="00BF3A3F"/>
    <w:rsid w:val="00BF3B0C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CC9"/>
    <w:rsid w:val="00BF5D3D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2296"/>
    <w:rsid w:val="00C0237E"/>
    <w:rsid w:val="00C0278E"/>
    <w:rsid w:val="00C0290C"/>
    <w:rsid w:val="00C02C6B"/>
    <w:rsid w:val="00C03006"/>
    <w:rsid w:val="00C033B4"/>
    <w:rsid w:val="00C03C3E"/>
    <w:rsid w:val="00C03C84"/>
    <w:rsid w:val="00C03DF0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D"/>
    <w:rsid w:val="00C071F1"/>
    <w:rsid w:val="00C075F9"/>
    <w:rsid w:val="00C0766B"/>
    <w:rsid w:val="00C07A6A"/>
    <w:rsid w:val="00C107F5"/>
    <w:rsid w:val="00C10DF7"/>
    <w:rsid w:val="00C1130C"/>
    <w:rsid w:val="00C119FF"/>
    <w:rsid w:val="00C129E7"/>
    <w:rsid w:val="00C12A3F"/>
    <w:rsid w:val="00C12C69"/>
    <w:rsid w:val="00C13A74"/>
    <w:rsid w:val="00C13B34"/>
    <w:rsid w:val="00C148EB"/>
    <w:rsid w:val="00C14CFA"/>
    <w:rsid w:val="00C15167"/>
    <w:rsid w:val="00C1582A"/>
    <w:rsid w:val="00C15B32"/>
    <w:rsid w:val="00C15D00"/>
    <w:rsid w:val="00C16AD7"/>
    <w:rsid w:val="00C16E99"/>
    <w:rsid w:val="00C170CD"/>
    <w:rsid w:val="00C1780C"/>
    <w:rsid w:val="00C20598"/>
    <w:rsid w:val="00C20802"/>
    <w:rsid w:val="00C20984"/>
    <w:rsid w:val="00C20CD9"/>
    <w:rsid w:val="00C2106D"/>
    <w:rsid w:val="00C2138D"/>
    <w:rsid w:val="00C2164F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935"/>
    <w:rsid w:val="00C25E02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3D2"/>
    <w:rsid w:val="00C304C9"/>
    <w:rsid w:val="00C3085C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BBE"/>
    <w:rsid w:val="00C343F2"/>
    <w:rsid w:val="00C34DC7"/>
    <w:rsid w:val="00C351CB"/>
    <w:rsid w:val="00C358A7"/>
    <w:rsid w:val="00C35DEF"/>
    <w:rsid w:val="00C36049"/>
    <w:rsid w:val="00C360F5"/>
    <w:rsid w:val="00C36590"/>
    <w:rsid w:val="00C36926"/>
    <w:rsid w:val="00C370D5"/>
    <w:rsid w:val="00C3725F"/>
    <w:rsid w:val="00C373AE"/>
    <w:rsid w:val="00C375B9"/>
    <w:rsid w:val="00C375C8"/>
    <w:rsid w:val="00C37E4B"/>
    <w:rsid w:val="00C37FBC"/>
    <w:rsid w:val="00C4078A"/>
    <w:rsid w:val="00C41F6A"/>
    <w:rsid w:val="00C426FD"/>
    <w:rsid w:val="00C432F4"/>
    <w:rsid w:val="00C43B10"/>
    <w:rsid w:val="00C43B2B"/>
    <w:rsid w:val="00C44814"/>
    <w:rsid w:val="00C45A81"/>
    <w:rsid w:val="00C45B4D"/>
    <w:rsid w:val="00C45DC5"/>
    <w:rsid w:val="00C4604C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A2C"/>
    <w:rsid w:val="00C5130A"/>
    <w:rsid w:val="00C5152C"/>
    <w:rsid w:val="00C51BE8"/>
    <w:rsid w:val="00C51FF4"/>
    <w:rsid w:val="00C52339"/>
    <w:rsid w:val="00C5255D"/>
    <w:rsid w:val="00C52E71"/>
    <w:rsid w:val="00C531B0"/>
    <w:rsid w:val="00C53D6D"/>
    <w:rsid w:val="00C53E2F"/>
    <w:rsid w:val="00C543F5"/>
    <w:rsid w:val="00C545DE"/>
    <w:rsid w:val="00C54670"/>
    <w:rsid w:val="00C54991"/>
    <w:rsid w:val="00C5651C"/>
    <w:rsid w:val="00C5657D"/>
    <w:rsid w:val="00C5666A"/>
    <w:rsid w:val="00C5700A"/>
    <w:rsid w:val="00C571E2"/>
    <w:rsid w:val="00C572AC"/>
    <w:rsid w:val="00C57357"/>
    <w:rsid w:val="00C57A40"/>
    <w:rsid w:val="00C60184"/>
    <w:rsid w:val="00C601A2"/>
    <w:rsid w:val="00C6031C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8AC"/>
    <w:rsid w:val="00C655F4"/>
    <w:rsid w:val="00C65A69"/>
    <w:rsid w:val="00C66734"/>
    <w:rsid w:val="00C66A76"/>
    <w:rsid w:val="00C67409"/>
    <w:rsid w:val="00C6748F"/>
    <w:rsid w:val="00C676F3"/>
    <w:rsid w:val="00C709FD"/>
    <w:rsid w:val="00C70E24"/>
    <w:rsid w:val="00C712A1"/>
    <w:rsid w:val="00C713CD"/>
    <w:rsid w:val="00C71474"/>
    <w:rsid w:val="00C71BF2"/>
    <w:rsid w:val="00C71D0A"/>
    <w:rsid w:val="00C71F98"/>
    <w:rsid w:val="00C72276"/>
    <w:rsid w:val="00C7255C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551"/>
    <w:rsid w:val="00C768FB"/>
    <w:rsid w:val="00C76925"/>
    <w:rsid w:val="00C76AA3"/>
    <w:rsid w:val="00C800F7"/>
    <w:rsid w:val="00C801C1"/>
    <w:rsid w:val="00C803A3"/>
    <w:rsid w:val="00C8043F"/>
    <w:rsid w:val="00C8082F"/>
    <w:rsid w:val="00C80CA1"/>
    <w:rsid w:val="00C8133B"/>
    <w:rsid w:val="00C8155B"/>
    <w:rsid w:val="00C81711"/>
    <w:rsid w:val="00C81EFF"/>
    <w:rsid w:val="00C81F13"/>
    <w:rsid w:val="00C820FB"/>
    <w:rsid w:val="00C830F9"/>
    <w:rsid w:val="00C83658"/>
    <w:rsid w:val="00C8367C"/>
    <w:rsid w:val="00C83ADE"/>
    <w:rsid w:val="00C83B1D"/>
    <w:rsid w:val="00C84352"/>
    <w:rsid w:val="00C847B1"/>
    <w:rsid w:val="00C84BF1"/>
    <w:rsid w:val="00C8540F"/>
    <w:rsid w:val="00C8586B"/>
    <w:rsid w:val="00C85A81"/>
    <w:rsid w:val="00C85EAB"/>
    <w:rsid w:val="00C85F3C"/>
    <w:rsid w:val="00C8609E"/>
    <w:rsid w:val="00C8621C"/>
    <w:rsid w:val="00C86A47"/>
    <w:rsid w:val="00C86AA6"/>
    <w:rsid w:val="00C86DDD"/>
    <w:rsid w:val="00C87303"/>
    <w:rsid w:val="00C87CFB"/>
    <w:rsid w:val="00C905C6"/>
    <w:rsid w:val="00C90B6B"/>
    <w:rsid w:val="00C91059"/>
    <w:rsid w:val="00C91228"/>
    <w:rsid w:val="00C91E36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CC5"/>
    <w:rsid w:val="00C94D57"/>
    <w:rsid w:val="00C94F8A"/>
    <w:rsid w:val="00C9545C"/>
    <w:rsid w:val="00C95ECD"/>
    <w:rsid w:val="00C95FC5"/>
    <w:rsid w:val="00C969AA"/>
    <w:rsid w:val="00C969C4"/>
    <w:rsid w:val="00C973DF"/>
    <w:rsid w:val="00C9751E"/>
    <w:rsid w:val="00C97A3B"/>
    <w:rsid w:val="00CA0260"/>
    <w:rsid w:val="00CA07F5"/>
    <w:rsid w:val="00CA0CB1"/>
    <w:rsid w:val="00CA0D42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6A8"/>
    <w:rsid w:val="00CA5247"/>
    <w:rsid w:val="00CA59AD"/>
    <w:rsid w:val="00CA6569"/>
    <w:rsid w:val="00CA6C17"/>
    <w:rsid w:val="00CA6FDA"/>
    <w:rsid w:val="00CA7603"/>
    <w:rsid w:val="00CA7B98"/>
    <w:rsid w:val="00CA7BF9"/>
    <w:rsid w:val="00CB1400"/>
    <w:rsid w:val="00CB1458"/>
    <w:rsid w:val="00CB1469"/>
    <w:rsid w:val="00CB2027"/>
    <w:rsid w:val="00CB2318"/>
    <w:rsid w:val="00CB2FB5"/>
    <w:rsid w:val="00CB398D"/>
    <w:rsid w:val="00CB3B36"/>
    <w:rsid w:val="00CB3F90"/>
    <w:rsid w:val="00CB4CF0"/>
    <w:rsid w:val="00CB5810"/>
    <w:rsid w:val="00CB5F88"/>
    <w:rsid w:val="00CB65C0"/>
    <w:rsid w:val="00CB6ED1"/>
    <w:rsid w:val="00CB6F91"/>
    <w:rsid w:val="00CB7AFC"/>
    <w:rsid w:val="00CB7CCE"/>
    <w:rsid w:val="00CC01B0"/>
    <w:rsid w:val="00CC034E"/>
    <w:rsid w:val="00CC03B2"/>
    <w:rsid w:val="00CC0545"/>
    <w:rsid w:val="00CC071C"/>
    <w:rsid w:val="00CC090E"/>
    <w:rsid w:val="00CC0F71"/>
    <w:rsid w:val="00CC1049"/>
    <w:rsid w:val="00CC10D6"/>
    <w:rsid w:val="00CC16FC"/>
    <w:rsid w:val="00CC2265"/>
    <w:rsid w:val="00CC26C4"/>
    <w:rsid w:val="00CC3860"/>
    <w:rsid w:val="00CC3DEB"/>
    <w:rsid w:val="00CC3FDD"/>
    <w:rsid w:val="00CC43B9"/>
    <w:rsid w:val="00CC4438"/>
    <w:rsid w:val="00CC4AD1"/>
    <w:rsid w:val="00CC4B71"/>
    <w:rsid w:val="00CC4EF7"/>
    <w:rsid w:val="00CC542A"/>
    <w:rsid w:val="00CC54A0"/>
    <w:rsid w:val="00CC5630"/>
    <w:rsid w:val="00CC5F36"/>
    <w:rsid w:val="00CC6504"/>
    <w:rsid w:val="00CC65D5"/>
    <w:rsid w:val="00CC6B3D"/>
    <w:rsid w:val="00CC6B49"/>
    <w:rsid w:val="00CC6B5B"/>
    <w:rsid w:val="00CC796A"/>
    <w:rsid w:val="00CD0397"/>
    <w:rsid w:val="00CD0618"/>
    <w:rsid w:val="00CD06EF"/>
    <w:rsid w:val="00CD0992"/>
    <w:rsid w:val="00CD0EF3"/>
    <w:rsid w:val="00CD16DC"/>
    <w:rsid w:val="00CD1A42"/>
    <w:rsid w:val="00CD1A76"/>
    <w:rsid w:val="00CD2C82"/>
    <w:rsid w:val="00CD2C93"/>
    <w:rsid w:val="00CD3273"/>
    <w:rsid w:val="00CD3467"/>
    <w:rsid w:val="00CD34BD"/>
    <w:rsid w:val="00CD3574"/>
    <w:rsid w:val="00CD3D08"/>
    <w:rsid w:val="00CD45E4"/>
    <w:rsid w:val="00CD4EE7"/>
    <w:rsid w:val="00CD513E"/>
    <w:rsid w:val="00CD5A13"/>
    <w:rsid w:val="00CD63B6"/>
    <w:rsid w:val="00CD691B"/>
    <w:rsid w:val="00CD69E9"/>
    <w:rsid w:val="00CD6B25"/>
    <w:rsid w:val="00CD6D80"/>
    <w:rsid w:val="00CD7055"/>
    <w:rsid w:val="00CD7247"/>
    <w:rsid w:val="00CD74B4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2317"/>
    <w:rsid w:val="00CE2A0A"/>
    <w:rsid w:val="00CE2A21"/>
    <w:rsid w:val="00CE2D75"/>
    <w:rsid w:val="00CE3610"/>
    <w:rsid w:val="00CE3A65"/>
    <w:rsid w:val="00CE3AAA"/>
    <w:rsid w:val="00CE3AD3"/>
    <w:rsid w:val="00CE3D50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F021E"/>
    <w:rsid w:val="00CF0272"/>
    <w:rsid w:val="00CF029E"/>
    <w:rsid w:val="00CF0304"/>
    <w:rsid w:val="00CF0A65"/>
    <w:rsid w:val="00CF1209"/>
    <w:rsid w:val="00CF152A"/>
    <w:rsid w:val="00CF1B4D"/>
    <w:rsid w:val="00CF1F1B"/>
    <w:rsid w:val="00CF22A0"/>
    <w:rsid w:val="00CF22E8"/>
    <w:rsid w:val="00CF24B9"/>
    <w:rsid w:val="00CF252E"/>
    <w:rsid w:val="00CF2A29"/>
    <w:rsid w:val="00CF375D"/>
    <w:rsid w:val="00CF3F7F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D00D18"/>
    <w:rsid w:val="00D01380"/>
    <w:rsid w:val="00D016EF"/>
    <w:rsid w:val="00D018D2"/>
    <w:rsid w:val="00D01A38"/>
    <w:rsid w:val="00D02078"/>
    <w:rsid w:val="00D02D22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512"/>
    <w:rsid w:val="00D0784C"/>
    <w:rsid w:val="00D07C1E"/>
    <w:rsid w:val="00D101B4"/>
    <w:rsid w:val="00D1038C"/>
    <w:rsid w:val="00D10469"/>
    <w:rsid w:val="00D1064E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6E2"/>
    <w:rsid w:val="00D1279C"/>
    <w:rsid w:val="00D12FC5"/>
    <w:rsid w:val="00D13321"/>
    <w:rsid w:val="00D134E1"/>
    <w:rsid w:val="00D13506"/>
    <w:rsid w:val="00D138A6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EA0"/>
    <w:rsid w:val="00D2201F"/>
    <w:rsid w:val="00D22E41"/>
    <w:rsid w:val="00D23AB3"/>
    <w:rsid w:val="00D23EF7"/>
    <w:rsid w:val="00D242AA"/>
    <w:rsid w:val="00D243C2"/>
    <w:rsid w:val="00D246EA"/>
    <w:rsid w:val="00D24A1F"/>
    <w:rsid w:val="00D24B02"/>
    <w:rsid w:val="00D24B77"/>
    <w:rsid w:val="00D24CF4"/>
    <w:rsid w:val="00D25E22"/>
    <w:rsid w:val="00D265FE"/>
    <w:rsid w:val="00D269C1"/>
    <w:rsid w:val="00D26A0B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5A"/>
    <w:rsid w:val="00D31CEC"/>
    <w:rsid w:val="00D32403"/>
    <w:rsid w:val="00D32589"/>
    <w:rsid w:val="00D32783"/>
    <w:rsid w:val="00D32C15"/>
    <w:rsid w:val="00D32DDC"/>
    <w:rsid w:val="00D33049"/>
    <w:rsid w:val="00D335A3"/>
    <w:rsid w:val="00D33937"/>
    <w:rsid w:val="00D33DC3"/>
    <w:rsid w:val="00D353EA"/>
    <w:rsid w:val="00D35CF3"/>
    <w:rsid w:val="00D35D74"/>
    <w:rsid w:val="00D36176"/>
    <w:rsid w:val="00D36C52"/>
    <w:rsid w:val="00D36C53"/>
    <w:rsid w:val="00D36CC4"/>
    <w:rsid w:val="00D36DD0"/>
    <w:rsid w:val="00D37407"/>
    <w:rsid w:val="00D37576"/>
    <w:rsid w:val="00D378F2"/>
    <w:rsid w:val="00D37D89"/>
    <w:rsid w:val="00D4010D"/>
    <w:rsid w:val="00D40CF1"/>
    <w:rsid w:val="00D40E19"/>
    <w:rsid w:val="00D41166"/>
    <w:rsid w:val="00D41447"/>
    <w:rsid w:val="00D41572"/>
    <w:rsid w:val="00D42355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39CF"/>
    <w:rsid w:val="00D53E52"/>
    <w:rsid w:val="00D540F6"/>
    <w:rsid w:val="00D543C2"/>
    <w:rsid w:val="00D54705"/>
    <w:rsid w:val="00D5474B"/>
    <w:rsid w:val="00D54BFC"/>
    <w:rsid w:val="00D54C43"/>
    <w:rsid w:val="00D54CF9"/>
    <w:rsid w:val="00D554CF"/>
    <w:rsid w:val="00D55A73"/>
    <w:rsid w:val="00D562E1"/>
    <w:rsid w:val="00D563DF"/>
    <w:rsid w:val="00D56A46"/>
    <w:rsid w:val="00D5701B"/>
    <w:rsid w:val="00D57362"/>
    <w:rsid w:val="00D5755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7E6"/>
    <w:rsid w:val="00D65BC4"/>
    <w:rsid w:val="00D66013"/>
    <w:rsid w:val="00D6640B"/>
    <w:rsid w:val="00D66D0D"/>
    <w:rsid w:val="00D6739F"/>
    <w:rsid w:val="00D678F2"/>
    <w:rsid w:val="00D67989"/>
    <w:rsid w:val="00D67CAE"/>
    <w:rsid w:val="00D700AC"/>
    <w:rsid w:val="00D70202"/>
    <w:rsid w:val="00D710D1"/>
    <w:rsid w:val="00D719E1"/>
    <w:rsid w:val="00D71A92"/>
    <w:rsid w:val="00D71EFD"/>
    <w:rsid w:val="00D7279C"/>
    <w:rsid w:val="00D72890"/>
    <w:rsid w:val="00D731AB"/>
    <w:rsid w:val="00D733D4"/>
    <w:rsid w:val="00D73611"/>
    <w:rsid w:val="00D74720"/>
    <w:rsid w:val="00D74B40"/>
    <w:rsid w:val="00D74CB5"/>
    <w:rsid w:val="00D752A6"/>
    <w:rsid w:val="00D7533E"/>
    <w:rsid w:val="00D76334"/>
    <w:rsid w:val="00D76738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BFC"/>
    <w:rsid w:val="00D77DDE"/>
    <w:rsid w:val="00D80360"/>
    <w:rsid w:val="00D80C41"/>
    <w:rsid w:val="00D80C94"/>
    <w:rsid w:val="00D8104B"/>
    <w:rsid w:val="00D81153"/>
    <w:rsid w:val="00D811EA"/>
    <w:rsid w:val="00D81682"/>
    <w:rsid w:val="00D81A45"/>
    <w:rsid w:val="00D81BA6"/>
    <w:rsid w:val="00D81F99"/>
    <w:rsid w:val="00D82024"/>
    <w:rsid w:val="00D8204B"/>
    <w:rsid w:val="00D827E6"/>
    <w:rsid w:val="00D830BC"/>
    <w:rsid w:val="00D833C3"/>
    <w:rsid w:val="00D8350C"/>
    <w:rsid w:val="00D838B6"/>
    <w:rsid w:val="00D83D30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77F6"/>
    <w:rsid w:val="00D87903"/>
    <w:rsid w:val="00D87C83"/>
    <w:rsid w:val="00D87F5E"/>
    <w:rsid w:val="00D9020A"/>
    <w:rsid w:val="00D90EA0"/>
    <w:rsid w:val="00D90FAD"/>
    <w:rsid w:val="00D9155B"/>
    <w:rsid w:val="00D91ABC"/>
    <w:rsid w:val="00D91FFE"/>
    <w:rsid w:val="00D92671"/>
    <w:rsid w:val="00D92B3C"/>
    <w:rsid w:val="00D92FD8"/>
    <w:rsid w:val="00D9311B"/>
    <w:rsid w:val="00D93770"/>
    <w:rsid w:val="00D9377C"/>
    <w:rsid w:val="00D937EB"/>
    <w:rsid w:val="00D938C6"/>
    <w:rsid w:val="00D93AE4"/>
    <w:rsid w:val="00D93B1A"/>
    <w:rsid w:val="00D93BA7"/>
    <w:rsid w:val="00D949E2"/>
    <w:rsid w:val="00D94EE1"/>
    <w:rsid w:val="00D9531F"/>
    <w:rsid w:val="00D9540F"/>
    <w:rsid w:val="00D95673"/>
    <w:rsid w:val="00D96241"/>
    <w:rsid w:val="00D9660E"/>
    <w:rsid w:val="00D969DD"/>
    <w:rsid w:val="00D96B04"/>
    <w:rsid w:val="00D97625"/>
    <w:rsid w:val="00D97AC6"/>
    <w:rsid w:val="00DA071A"/>
    <w:rsid w:val="00DA257E"/>
    <w:rsid w:val="00DA33BF"/>
    <w:rsid w:val="00DA366C"/>
    <w:rsid w:val="00DA396A"/>
    <w:rsid w:val="00DA3B54"/>
    <w:rsid w:val="00DA3BA4"/>
    <w:rsid w:val="00DA44D3"/>
    <w:rsid w:val="00DA4515"/>
    <w:rsid w:val="00DA4516"/>
    <w:rsid w:val="00DA4AE7"/>
    <w:rsid w:val="00DA55AD"/>
    <w:rsid w:val="00DA5ABF"/>
    <w:rsid w:val="00DA5F22"/>
    <w:rsid w:val="00DA68DC"/>
    <w:rsid w:val="00DA6F8E"/>
    <w:rsid w:val="00DA6FA6"/>
    <w:rsid w:val="00DA7163"/>
    <w:rsid w:val="00DA716F"/>
    <w:rsid w:val="00DA7495"/>
    <w:rsid w:val="00DA7AD3"/>
    <w:rsid w:val="00DB019A"/>
    <w:rsid w:val="00DB070B"/>
    <w:rsid w:val="00DB0902"/>
    <w:rsid w:val="00DB14A1"/>
    <w:rsid w:val="00DB1534"/>
    <w:rsid w:val="00DB172D"/>
    <w:rsid w:val="00DB1921"/>
    <w:rsid w:val="00DB1971"/>
    <w:rsid w:val="00DB199E"/>
    <w:rsid w:val="00DB229D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4A4"/>
    <w:rsid w:val="00DB64AA"/>
    <w:rsid w:val="00DB6C0E"/>
    <w:rsid w:val="00DB710F"/>
    <w:rsid w:val="00DB77DE"/>
    <w:rsid w:val="00DB7BD4"/>
    <w:rsid w:val="00DB7EB1"/>
    <w:rsid w:val="00DB7FD0"/>
    <w:rsid w:val="00DC04BC"/>
    <w:rsid w:val="00DC081A"/>
    <w:rsid w:val="00DC11BA"/>
    <w:rsid w:val="00DC1F6A"/>
    <w:rsid w:val="00DC2368"/>
    <w:rsid w:val="00DC25B5"/>
    <w:rsid w:val="00DC2867"/>
    <w:rsid w:val="00DC3681"/>
    <w:rsid w:val="00DC3B70"/>
    <w:rsid w:val="00DC3E98"/>
    <w:rsid w:val="00DC41C7"/>
    <w:rsid w:val="00DC47F6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D84"/>
    <w:rsid w:val="00DC7EA5"/>
    <w:rsid w:val="00DC7F9B"/>
    <w:rsid w:val="00DD08E1"/>
    <w:rsid w:val="00DD1185"/>
    <w:rsid w:val="00DD128B"/>
    <w:rsid w:val="00DD14AE"/>
    <w:rsid w:val="00DD19A8"/>
    <w:rsid w:val="00DD1A70"/>
    <w:rsid w:val="00DD21AB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D2B"/>
    <w:rsid w:val="00DE35A1"/>
    <w:rsid w:val="00DE43E7"/>
    <w:rsid w:val="00DE4B98"/>
    <w:rsid w:val="00DE4CFB"/>
    <w:rsid w:val="00DE5243"/>
    <w:rsid w:val="00DE56AB"/>
    <w:rsid w:val="00DE5D65"/>
    <w:rsid w:val="00DE5F2D"/>
    <w:rsid w:val="00DE6085"/>
    <w:rsid w:val="00DE66F1"/>
    <w:rsid w:val="00DE675E"/>
    <w:rsid w:val="00DE6791"/>
    <w:rsid w:val="00DE76A9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CA7"/>
    <w:rsid w:val="00DF5FB2"/>
    <w:rsid w:val="00DF6063"/>
    <w:rsid w:val="00DF60A3"/>
    <w:rsid w:val="00DF6244"/>
    <w:rsid w:val="00DF6382"/>
    <w:rsid w:val="00DF64AB"/>
    <w:rsid w:val="00DF71E6"/>
    <w:rsid w:val="00DF7220"/>
    <w:rsid w:val="00DF74A7"/>
    <w:rsid w:val="00DF7544"/>
    <w:rsid w:val="00DF7643"/>
    <w:rsid w:val="00DF7A56"/>
    <w:rsid w:val="00E0020F"/>
    <w:rsid w:val="00E00545"/>
    <w:rsid w:val="00E0120E"/>
    <w:rsid w:val="00E0178C"/>
    <w:rsid w:val="00E017BA"/>
    <w:rsid w:val="00E02476"/>
    <w:rsid w:val="00E02488"/>
    <w:rsid w:val="00E024C1"/>
    <w:rsid w:val="00E02E96"/>
    <w:rsid w:val="00E03400"/>
    <w:rsid w:val="00E036C3"/>
    <w:rsid w:val="00E0449E"/>
    <w:rsid w:val="00E0454F"/>
    <w:rsid w:val="00E04C4B"/>
    <w:rsid w:val="00E052D6"/>
    <w:rsid w:val="00E05B33"/>
    <w:rsid w:val="00E06554"/>
    <w:rsid w:val="00E06A35"/>
    <w:rsid w:val="00E06A5E"/>
    <w:rsid w:val="00E07063"/>
    <w:rsid w:val="00E07667"/>
    <w:rsid w:val="00E1089C"/>
    <w:rsid w:val="00E10906"/>
    <w:rsid w:val="00E10CD6"/>
    <w:rsid w:val="00E10E68"/>
    <w:rsid w:val="00E10ECC"/>
    <w:rsid w:val="00E1112F"/>
    <w:rsid w:val="00E1196B"/>
    <w:rsid w:val="00E11DA9"/>
    <w:rsid w:val="00E12ABC"/>
    <w:rsid w:val="00E12B3A"/>
    <w:rsid w:val="00E1391E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C50"/>
    <w:rsid w:val="00E1700F"/>
    <w:rsid w:val="00E17010"/>
    <w:rsid w:val="00E176B4"/>
    <w:rsid w:val="00E20D36"/>
    <w:rsid w:val="00E2128D"/>
    <w:rsid w:val="00E2148B"/>
    <w:rsid w:val="00E216C1"/>
    <w:rsid w:val="00E219ED"/>
    <w:rsid w:val="00E221B1"/>
    <w:rsid w:val="00E22269"/>
    <w:rsid w:val="00E2264C"/>
    <w:rsid w:val="00E2292A"/>
    <w:rsid w:val="00E22FD4"/>
    <w:rsid w:val="00E231BF"/>
    <w:rsid w:val="00E2399A"/>
    <w:rsid w:val="00E23B18"/>
    <w:rsid w:val="00E23F73"/>
    <w:rsid w:val="00E24201"/>
    <w:rsid w:val="00E2471C"/>
    <w:rsid w:val="00E24F0F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5D2"/>
    <w:rsid w:val="00E2775F"/>
    <w:rsid w:val="00E279B2"/>
    <w:rsid w:val="00E27D47"/>
    <w:rsid w:val="00E27FFE"/>
    <w:rsid w:val="00E302C8"/>
    <w:rsid w:val="00E30437"/>
    <w:rsid w:val="00E30E35"/>
    <w:rsid w:val="00E3131C"/>
    <w:rsid w:val="00E31D93"/>
    <w:rsid w:val="00E32163"/>
    <w:rsid w:val="00E32708"/>
    <w:rsid w:val="00E32C10"/>
    <w:rsid w:val="00E33155"/>
    <w:rsid w:val="00E339A9"/>
    <w:rsid w:val="00E33CA8"/>
    <w:rsid w:val="00E33FE6"/>
    <w:rsid w:val="00E34371"/>
    <w:rsid w:val="00E34464"/>
    <w:rsid w:val="00E346AD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473"/>
    <w:rsid w:val="00E36488"/>
    <w:rsid w:val="00E366FF"/>
    <w:rsid w:val="00E36CA4"/>
    <w:rsid w:val="00E36E07"/>
    <w:rsid w:val="00E3718D"/>
    <w:rsid w:val="00E372B3"/>
    <w:rsid w:val="00E37695"/>
    <w:rsid w:val="00E3775C"/>
    <w:rsid w:val="00E37C5E"/>
    <w:rsid w:val="00E37C6E"/>
    <w:rsid w:val="00E37C9B"/>
    <w:rsid w:val="00E40069"/>
    <w:rsid w:val="00E40AE5"/>
    <w:rsid w:val="00E40DC6"/>
    <w:rsid w:val="00E413E4"/>
    <w:rsid w:val="00E4181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C5E"/>
    <w:rsid w:val="00E4444B"/>
    <w:rsid w:val="00E44B89"/>
    <w:rsid w:val="00E44C57"/>
    <w:rsid w:val="00E44D21"/>
    <w:rsid w:val="00E451D4"/>
    <w:rsid w:val="00E454EF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931"/>
    <w:rsid w:val="00E47FE3"/>
    <w:rsid w:val="00E50707"/>
    <w:rsid w:val="00E50A1C"/>
    <w:rsid w:val="00E50ED3"/>
    <w:rsid w:val="00E5132F"/>
    <w:rsid w:val="00E5192B"/>
    <w:rsid w:val="00E51D4D"/>
    <w:rsid w:val="00E52569"/>
    <w:rsid w:val="00E5268F"/>
    <w:rsid w:val="00E528D5"/>
    <w:rsid w:val="00E52BBE"/>
    <w:rsid w:val="00E52D47"/>
    <w:rsid w:val="00E52DB2"/>
    <w:rsid w:val="00E532D3"/>
    <w:rsid w:val="00E539F6"/>
    <w:rsid w:val="00E53F81"/>
    <w:rsid w:val="00E540F4"/>
    <w:rsid w:val="00E54C1E"/>
    <w:rsid w:val="00E54C59"/>
    <w:rsid w:val="00E54DE0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4D8"/>
    <w:rsid w:val="00E575A8"/>
    <w:rsid w:val="00E57860"/>
    <w:rsid w:val="00E57BAB"/>
    <w:rsid w:val="00E57DAF"/>
    <w:rsid w:val="00E60266"/>
    <w:rsid w:val="00E60402"/>
    <w:rsid w:val="00E60FBE"/>
    <w:rsid w:val="00E6271F"/>
    <w:rsid w:val="00E6278C"/>
    <w:rsid w:val="00E62EC3"/>
    <w:rsid w:val="00E62FB7"/>
    <w:rsid w:val="00E63091"/>
    <w:rsid w:val="00E634DF"/>
    <w:rsid w:val="00E63AA6"/>
    <w:rsid w:val="00E63D35"/>
    <w:rsid w:val="00E64374"/>
    <w:rsid w:val="00E64FA8"/>
    <w:rsid w:val="00E6539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75F"/>
    <w:rsid w:val="00E67771"/>
    <w:rsid w:val="00E67A5B"/>
    <w:rsid w:val="00E67EA1"/>
    <w:rsid w:val="00E703B6"/>
    <w:rsid w:val="00E7080D"/>
    <w:rsid w:val="00E70BB2"/>
    <w:rsid w:val="00E70F64"/>
    <w:rsid w:val="00E71257"/>
    <w:rsid w:val="00E713BF"/>
    <w:rsid w:val="00E716B5"/>
    <w:rsid w:val="00E717D8"/>
    <w:rsid w:val="00E71921"/>
    <w:rsid w:val="00E72475"/>
    <w:rsid w:val="00E725E6"/>
    <w:rsid w:val="00E73120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FB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C5F"/>
    <w:rsid w:val="00E81E4D"/>
    <w:rsid w:val="00E8242B"/>
    <w:rsid w:val="00E82851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8C0"/>
    <w:rsid w:val="00E85B64"/>
    <w:rsid w:val="00E86277"/>
    <w:rsid w:val="00E862C0"/>
    <w:rsid w:val="00E86644"/>
    <w:rsid w:val="00E86721"/>
    <w:rsid w:val="00E86C2E"/>
    <w:rsid w:val="00E8734A"/>
    <w:rsid w:val="00E875C0"/>
    <w:rsid w:val="00E87AD8"/>
    <w:rsid w:val="00E87BD8"/>
    <w:rsid w:val="00E87ED3"/>
    <w:rsid w:val="00E87F96"/>
    <w:rsid w:val="00E902EF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7101"/>
    <w:rsid w:val="00E9795C"/>
    <w:rsid w:val="00E97BFA"/>
    <w:rsid w:val="00EA0901"/>
    <w:rsid w:val="00EA1B63"/>
    <w:rsid w:val="00EA1EEE"/>
    <w:rsid w:val="00EA1FB0"/>
    <w:rsid w:val="00EA233D"/>
    <w:rsid w:val="00EA2558"/>
    <w:rsid w:val="00EA2713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A0C"/>
    <w:rsid w:val="00EB1B50"/>
    <w:rsid w:val="00EB1E51"/>
    <w:rsid w:val="00EB26C5"/>
    <w:rsid w:val="00EB2940"/>
    <w:rsid w:val="00EB2E40"/>
    <w:rsid w:val="00EB339A"/>
    <w:rsid w:val="00EB3BA5"/>
    <w:rsid w:val="00EB42F4"/>
    <w:rsid w:val="00EB4300"/>
    <w:rsid w:val="00EB4C62"/>
    <w:rsid w:val="00EB53C1"/>
    <w:rsid w:val="00EB54E3"/>
    <w:rsid w:val="00EB5785"/>
    <w:rsid w:val="00EB59AF"/>
    <w:rsid w:val="00EB5CEB"/>
    <w:rsid w:val="00EB62D2"/>
    <w:rsid w:val="00EB6A7D"/>
    <w:rsid w:val="00EB6B61"/>
    <w:rsid w:val="00EB7093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A47"/>
    <w:rsid w:val="00EC2A59"/>
    <w:rsid w:val="00EC2D03"/>
    <w:rsid w:val="00EC2E34"/>
    <w:rsid w:val="00EC3AB7"/>
    <w:rsid w:val="00EC4CB2"/>
    <w:rsid w:val="00EC558A"/>
    <w:rsid w:val="00EC59B4"/>
    <w:rsid w:val="00EC5BB0"/>
    <w:rsid w:val="00EC6099"/>
    <w:rsid w:val="00EC6176"/>
    <w:rsid w:val="00EC6706"/>
    <w:rsid w:val="00EC6DAD"/>
    <w:rsid w:val="00EC7674"/>
    <w:rsid w:val="00EC7C3D"/>
    <w:rsid w:val="00ED0175"/>
    <w:rsid w:val="00ED0C76"/>
    <w:rsid w:val="00ED10B2"/>
    <w:rsid w:val="00ED1BFF"/>
    <w:rsid w:val="00ED2B4A"/>
    <w:rsid w:val="00ED3753"/>
    <w:rsid w:val="00ED4766"/>
    <w:rsid w:val="00ED4984"/>
    <w:rsid w:val="00ED4A0D"/>
    <w:rsid w:val="00ED4B81"/>
    <w:rsid w:val="00ED4D38"/>
    <w:rsid w:val="00ED4FA0"/>
    <w:rsid w:val="00ED534D"/>
    <w:rsid w:val="00ED55E0"/>
    <w:rsid w:val="00ED5995"/>
    <w:rsid w:val="00ED5B44"/>
    <w:rsid w:val="00ED5B93"/>
    <w:rsid w:val="00ED5CB0"/>
    <w:rsid w:val="00ED609E"/>
    <w:rsid w:val="00ED6675"/>
    <w:rsid w:val="00ED738C"/>
    <w:rsid w:val="00ED7C94"/>
    <w:rsid w:val="00ED7F52"/>
    <w:rsid w:val="00EE03B4"/>
    <w:rsid w:val="00EE08D8"/>
    <w:rsid w:val="00EE0AF2"/>
    <w:rsid w:val="00EE0EA1"/>
    <w:rsid w:val="00EE1126"/>
    <w:rsid w:val="00EE123B"/>
    <w:rsid w:val="00EE1555"/>
    <w:rsid w:val="00EE1AC1"/>
    <w:rsid w:val="00EE1EEA"/>
    <w:rsid w:val="00EE1F83"/>
    <w:rsid w:val="00EE23CF"/>
    <w:rsid w:val="00EE2435"/>
    <w:rsid w:val="00EE27C9"/>
    <w:rsid w:val="00EE2E3F"/>
    <w:rsid w:val="00EE3173"/>
    <w:rsid w:val="00EE3220"/>
    <w:rsid w:val="00EE368C"/>
    <w:rsid w:val="00EE3B05"/>
    <w:rsid w:val="00EE3F06"/>
    <w:rsid w:val="00EE441D"/>
    <w:rsid w:val="00EE4BE3"/>
    <w:rsid w:val="00EE4C38"/>
    <w:rsid w:val="00EE4C84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F2C"/>
    <w:rsid w:val="00EF116D"/>
    <w:rsid w:val="00EF1198"/>
    <w:rsid w:val="00EF15B4"/>
    <w:rsid w:val="00EF1871"/>
    <w:rsid w:val="00EF208D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42EB"/>
    <w:rsid w:val="00EF4844"/>
    <w:rsid w:val="00EF4A78"/>
    <w:rsid w:val="00EF4E40"/>
    <w:rsid w:val="00EF51A4"/>
    <w:rsid w:val="00EF595C"/>
    <w:rsid w:val="00EF5F92"/>
    <w:rsid w:val="00EF66B7"/>
    <w:rsid w:val="00EF68AC"/>
    <w:rsid w:val="00EF6C88"/>
    <w:rsid w:val="00EF6DA5"/>
    <w:rsid w:val="00EF71E0"/>
    <w:rsid w:val="00EF7507"/>
    <w:rsid w:val="00EF78AB"/>
    <w:rsid w:val="00F002AA"/>
    <w:rsid w:val="00F009A5"/>
    <w:rsid w:val="00F00A80"/>
    <w:rsid w:val="00F01299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3BE3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7E5"/>
    <w:rsid w:val="00F13842"/>
    <w:rsid w:val="00F13FCF"/>
    <w:rsid w:val="00F14DFE"/>
    <w:rsid w:val="00F15284"/>
    <w:rsid w:val="00F16185"/>
    <w:rsid w:val="00F161A0"/>
    <w:rsid w:val="00F16664"/>
    <w:rsid w:val="00F16EDA"/>
    <w:rsid w:val="00F17CF5"/>
    <w:rsid w:val="00F17F54"/>
    <w:rsid w:val="00F2025D"/>
    <w:rsid w:val="00F202E2"/>
    <w:rsid w:val="00F20675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DED"/>
    <w:rsid w:val="00F233A5"/>
    <w:rsid w:val="00F233B4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AE2"/>
    <w:rsid w:val="00F24D23"/>
    <w:rsid w:val="00F24E9C"/>
    <w:rsid w:val="00F2554E"/>
    <w:rsid w:val="00F257D2"/>
    <w:rsid w:val="00F25862"/>
    <w:rsid w:val="00F259BC"/>
    <w:rsid w:val="00F25B10"/>
    <w:rsid w:val="00F25F69"/>
    <w:rsid w:val="00F26654"/>
    <w:rsid w:val="00F26A12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F60"/>
    <w:rsid w:val="00F3405E"/>
    <w:rsid w:val="00F34434"/>
    <w:rsid w:val="00F34E84"/>
    <w:rsid w:val="00F35274"/>
    <w:rsid w:val="00F358BE"/>
    <w:rsid w:val="00F359F0"/>
    <w:rsid w:val="00F35B5D"/>
    <w:rsid w:val="00F35E03"/>
    <w:rsid w:val="00F3613B"/>
    <w:rsid w:val="00F361F4"/>
    <w:rsid w:val="00F36301"/>
    <w:rsid w:val="00F363D3"/>
    <w:rsid w:val="00F3679E"/>
    <w:rsid w:val="00F36985"/>
    <w:rsid w:val="00F37116"/>
    <w:rsid w:val="00F3745E"/>
    <w:rsid w:val="00F37721"/>
    <w:rsid w:val="00F400CC"/>
    <w:rsid w:val="00F40897"/>
    <w:rsid w:val="00F40F0C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DD"/>
    <w:rsid w:val="00F437A8"/>
    <w:rsid w:val="00F43835"/>
    <w:rsid w:val="00F43D2C"/>
    <w:rsid w:val="00F43DDA"/>
    <w:rsid w:val="00F44FB7"/>
    <w:rsid w:val="00F45001"/>
    <w:rsid w:val="00F453AB"/>
    <w:rsid w:val="00F4564A"/>
    <w:rsid w:val="00F45A4F"/>
    <w:rsid w:val="00F45AC2"/>
    <w:rsid w:val="00F45EB5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950"/>
    <w:rsid w:val="00F50E71"/>
    <w:rsid w:val="00F51589"/>
    <w:rsid w:val="00F51725"/>
    <w:rsid w:val="00F51946"/>
    <w:rsid w:val="00F519D1"/>
    <w:rsid w:val="00F523E5"/>
    <w:rsid w:val="00F5317B"/>
    <w:rsid w:val="00F53789"/>
    <w:rsid w:val="00F537F5"/>
    <w:rsid w:val="00F5436D"/>
    <w:rsid w:val="00F5437F"/>
    <w:rsid w:val="00F54423"/>
    <w:rsid w:val="00F545D5"/>
    <w:rsid w:val="00F551B6"/>
    <w:rsid w:val="00F555A9"/>
    <w:rsid w:val="00F555C1"/>
    <w:rsid w:val="00F5658A"/>
    <w:rsid w:val="00F5675C"/>
    <w:rsid w:val="00F56D8D"/>
    <w:rsid w:val="00F570CF"/>
    <w:rsid w:val="00F5795C"/>
    <w:rsid w:val="00F57A9D"/>
    <w:rsid w:val="00F57B73"/>
    <w:rsid w:val="00F57EC1"/>
    <w:rsid w:val="00F6028F"/>
    <w:rsid w:val="00F604F4"/>
    <w:rsid w:val="00F60518"/>
    <w:rsid w:val="00F605E3"/>
    <w:rsid w:val="00F6082E"/>
    <w:rsid w:val="00F61865"/>
    <w:rsid w:val="00F6215A"/>
    <w:rsid w:val="00F62E71"/>
    <w:rsid w:val="00F62F26"/>
    <w:rsid w:val="00F6342A"/>
    <w:rsid w:val="00F63592"/>
    <w:rsid w:val="00F64203"/>
    <w:rsid w:val="00F643C8"/>
    <w:rsid w:val="00F644D1"/>
    <w:rsid w:val="00F6466B"/>
    <w:rsid w:val="00F64EB1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E90"/>
    <w:rsid w:val="00F70EDD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756"/>
    <w:rsid w:val="00F74D54"/>
    <w:rsid w:val="00F7510E"/>
    <w:rsid w:val="00F75A69"/>
    <w:rsid w:val="00F75CFC"/>
    <w:rsid w:val="00F75F68"/>
    <w:rsid w:val="00F764CB"/>
    <w:rsid w:val="00F76E55"/>
    <w:rsid w:val="00F770FA"/>
    <w:rsid w:val="00F7746B"/>
    <w:rsid w:val="00F7758B"/>
    <w:rsid w:val="00F77742"/>
    <w:rsid w:val="00F77FAE"/>
    <w:rsid w:val="00F802C1"/>
    <w:rsid w:val="00F80586"/>
    <w:rsid w:val="00F80833"/>
    <w:rsid w:val="00F80E18"/>
    <w:rsid w:val="00F819BB"/>
    <w:rsid w:val="00F81C6B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E81"/>
    <w:rsid w:val="00F8536D"/>
    <w:rsid w:val="00F8566C"/>
    <w:rsid w:val="00F85D57"/>
    <w:rsid w:val="00F85E87"/>
    <w:rsid w:val="00F863F2"/>
    <w:rsid w:val="00F86855"/>
    <w:rsid w:val="00F86D80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2C3"/>
    <w:rsid w:val="00F9245A"/>
    <w:rsid w:val="00F92B4E"/>
    <w:rsid w:val="00F9318B"/>
    <w:rsid w:val="00F93249"/>
    <w:rsid w:val="00F93263"/>
    <w:rsid w:val="00F934B6"/>
    <w:rsid w:val="00F93636"/>
    <w:rsid w:val="00F937AF"/>
    <w:rsid w:val="00F938A0"/>
    <w:rsid w:val="00F938F9"/>
    <w:rsid w:val="00F93E14"/>
    <w:rsid w:val="00F944A4"/>
    <w:rsid w:val="00F94B6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9A"/>
    <w:rsid w:val="00FA0CEA"/>
    <w:rsid w:val="00FA1148"/>
    <w:rsid w:val="00FA298F"/>
    <w:rsid w:val="00FA2ECA"/>
    <w:rsid w:val="00FA3237"/>
    <w:rsid w:val="00FA34F9"/>
    <w:rsid w:val="00FA43B2"/>
    <w:rsid w:val="00FA43F7"/>
    <w:rsid w:val="00FA43FD"/>
    <w:rsid w:val="00FA465F"/>
    <w:rsid w:val="00FA47D9"/>
    <w:rsid w:val="00FA488E"/>
    <w:rsid w:val="00FA48DF"/>
    <w:rsid w:val="00FA4DA8"/>
    <w:rsid w:val="00FA5411"/>
    <w:rsid w:val="00FA5D6A"/>
    <w:rsid w:val="00FA60A5"/>
    <w:rsid w:val="00FA62E1"/>
    <w:rsid w:val="00FA6386"/>
    <w:rsid w:val="00FA65EF"/>
    <w:rsid w:val="00FA65F2"/>
    <w:rsid w:val="00FA77F7"/>
    <w:rsid w:val="00FB0077"/>
    <w:rsid w:val="00FB0291"/>
    <w:rsid w:val="00FB0796"/>
    <w:rsid w:val="00FB0C70"/>
    <w:rsid w:val="00FB16FB"/>
    <w:rsid w:val="00FB2417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E4A"/>
    <w:rsid w:val="00FC074B"/>
    <w:rsid w:val="00FC0B36"/>
    <w:rsid w:val="00FC0C06"/>
    <w:rsid w:val="00FC10D8"/>
    <w:rsid w:val="00FC1505"/>
    <w:rsid w:val="00FC20A9"/>
    <w:rsid w:val="00FC24AC"/>
    <w:rsid w:val="00FC2913"/>
    <w:rsid w:val="00FC3232"/>
    <w:rsid w:val="00FC32DD"/>
    <w:rsid w:val="00FC34E5"/>
    <w:rsid w:val="00FC3751"/>
    <w:rsid w:val="00FC37BE"/>
    <w:rsid w:val="00FC3E0F"/>
    <w:rsid w:val="00FC4271"/>
    <w:rsid w:val="00FC457A"/>
    <w:rsid w:val="00FC45B7"/>
    <w:rsid w:val="00FC4B89"/>
    <w:rsid w:val="00FC4C55"/>
    <w:rsid w:val="00FC4D21"/>
    <w:rsid w:val="00FC5015"/>
    <w:rsid w:val="00FC51D5"/>
    <w:rsid w:val="00FC5498"/>
    <w:rsid w:val="00FC59B5"/>
    <w:rsid w:val="00FC5AB9"/>
    <w:rsid w:val="00FC5B88"/>
    <w:rsid w:val="00FC5DEB"/>
    <w:rsid w:val="00FC5E1A"/>
    <w:rsid w:val="00FC5F2C"/>
    <w:rsid w:val="00FC6A1D"/>
    <w:rsid w:val="00FC7344"/>
    <w:rsid w:val="00FC7862"/>
    <w:rsid w:val="00FC7A96"/>
    <w:rsid w:val="00FC7D6A"/>
    <w:rsid w:val="00FD03BF"/>
    <w:rsid w:val="00FD06BD"/>
    <w:rsid w:val="00FD1B70"/>
    <w:rsid w:val="00FD212F"/>
    <w:rsid w:val="00FD337E"/>
    <w:rsid w:val="00FD33FF"/>
    <w:rsid w:val="00FD3558"/>
    <w:rsid w:val="00FD36BE"/>
    <w:rsid w:val="00FD38C3"/>
    <w:rsid w:val="00FD3CA0"/>
    <w:rsid w:val="00FD3F62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84D"/>
    <w:rsid w:val="00FE0898"/>
    <w:rsid w:val="00FE094B"/>
    <w:rsid w:val="00FE0C96"/>
    <w:rsid w:val="00FE158F"/>
    <w:rsid w:val="00FE15F7"/>
    <w:rsid w:val="00FE16F8"/>
    <w:rsid w:val="00FE1A1C"/>
    <w:rsid w:val="00FE1F4F"/>
    <w:rsid w:val="00FE1F57"/>
    <w:rsid w:val="00FE1F8B"/>
    <w:rsid w:val="00FE2F20"/>
    <w:rsid w:val="00FE35E6"/>
    <w:rsid w:val="00FE39D4"/>
    <w:rsid w:val="00FE3B78"/>
    <w:rsid w:val="00FE3D66"/>
    <w:rsid w:val="00FE40BE"/>
    <w:rsid w:val="00FE4397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F0064"/>
    <w:rsid w:val="00FF0866"/>
    <w:rsid w:val="00FF0867"/>
    <w:rsid w:val="00FF09B1"/>
    <w:rsid w:val="00FF0AE9"/>
    <w:rsid w:val="00FF13C8"/>
    <w:rsid w:val="00FF13D6"/>
    <w:rsid w:val="00FF17B8"/>
    <w:rsid w:val="00FF1884"/>
    <w:rsid w:val="00FF19D5"/>
    <w:rsid w:val="00FF2170"/>
    <w:rsid w:val="00FF2883"/>
    <w:rsid w:val="00FF3131"/>
    <w:rsid w:val="00FF34F9"/>
    <w:rsid w:val="00FF37E1"/>
    <w:rsid w:val="00FF44D2"/>
    <w:rsid w:val="00FF4D90"/>
    <w:rsid w:val="00FF4F49"/>
    <w:rsid w:val="00FF5952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mr-srv-13\Works\Ceny\&#1044;&#1054;&#1050;&#1051;&#1040;&#1044;\&#1044;&#1086;&#1082;&#1083;&#1072;&#1076;&#1099;\2013\01\&#1044;&#1080;&#1072;&#1075;&#1088;&#1072;&#1084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0836673620926608"/>
          <c:y val="0.20204679983492774"/>
          <c:w val="0.35284737135130967"/>
          <c:h val="0.5315866808260109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июнь 2018г.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436839737794839"/>
                  <c:y val="5.78293097978137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177787396512006E-2"/>
                  <c:y val="0.165107337696858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3838482945002994E-2"/>
                  <c:y val="0.261035826841020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954546589928688E-2"/>
                  <c:y val="0.2290397773834945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2861272988194919E-2"/>
                  <c:y val="0.131859972337111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102.3</c:v>
                </c:pt>
                <c:pt idx="1">
                  <c:v>108.2</c:v>
                </c:pt>
                <c:pt idx="2">
                  <c:v>95.8</c:v>
                </c:pt>
                <c:pt idx="3">
                  <c:v>101</c:v>
                </c:pt>
                <c:pt idx="4">
                  <c:v>102.5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июнь 2019г.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225209561184844"/>
                  <c:y val="-3.913557551714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9270348502253864E-2"/>
                  <c:y val="9.7256517713294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580013865649922E-2"/>
                  <c:y val="0.179442010702184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051987276403029E-2"/>
                  <c:y val="0.1778405966401360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3036239904747603E-2"/>
                  <c:y val="7.5017179385659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назанчения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0.0</c:formatCode>
                <c:ptCount val="5"/>
                <c:pt idx="0">
                  <c:v>102.4</c:v>
                </c:pt>
                <c:pt idx="1">
                  <c:v>103.6</c:v>
                </c:pt>
                <c:pt idx="2">
                  <c:v>99.2</c:v>
                </c:pt>
                <c:pt idx="3">
                  <c:v>100</c:v>
                </c:pt>
                <c:pt idx="4">
                  <c:v>100.1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3153664"/>
        <c:axId val="83155200"/>
      </c:radarChart>
      <c:catAx>
        <c:axId val="83153664"/>
        <c:scaling>
          <c:orientation val="minMax"/>
        </c:scaling>
        <c:delete val="0"/>
        <c:axPos val="b"/>
        <c:majorGridlines/>
        <c:numFmt formatCode="dd/mm/yyyy" sourceLinked="1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83155200"/>
        <c:crosses val="autoZero"/>
        <c:auto val="1"/>
        <c:lblAlgn val="ctr"/>
        <c:lblOffset val="100"/>
        <c:noMultiLvlLbl val="0"/>
      </c:catAx>
      <c:valAx>
        <c:axId val="83155200"/>
        <c:scaling>
          <c:orientation val="minMax"/>
          <c:max val="109"/>
          <c:min val="90"/>
        </c:scaling>
        <c:delete val="0"/>
        <c:axPos val="l"/>
        <c:majorGridlines>
          <c:spPr>
            <a:ln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8315366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0.15886134350393902"/>
          <c:y val="0.9005033204371482"/>
          <c:w val="0.69966179562966269"/>
          <c:h val="7.1757592800899994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43883509794E-2"/>
          <c:y val="3.2105106703628691E-2"/>
          <c:w val="0.86862994398171156"/>
          <c:h val="0.5885228623412784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Индексы потребительских цен 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7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Лист1!$B$2:$B$19</c:f>
              <c:numCache>
                <c:formatCode>0.0</c:formatCode>
                <c:ptCount val="18"/>
                <c:pt idx="0">
                  <c:v>100.3</c:v>
                </c:pt>
                <c:pt idx="1">
                  <c:v>100.2</c:v>
                </c:pt>
                <c:pt idx="2">
                  <c:v>100.4</c:v>
                </c:pt>
                <c:pt idx="3">
                  <c:v>100.5</c:v>
                </c:pt>
                <c:pt idx="4">
                  <c:v>100.4</c:v>
                </c:pt>
                <c:pt idx="5">
                  <c:v>100.6</c:v>
                </c:pt>
                <c:pt idx="6">
                  <c:v>100.2</c:v>
                </c:pt>
                <c:pt idx="7">
                  <c:v>100</c:v>
                </c:pt>
                <c:pt idx="8">
                  <c:v>100.2</c:v>
                </c:pt>
                <c:pt idx="9">
                  <c:v>100.4</c:v>
                </c:pt>
                <c:pt idx="10">
                  <c:v>100.5</c:v>
                </c:pt>
                <c:pt idx="11">
                  <c:v>100.8</c:v>
                </c:pt>
                <c:pt idx="12">
                  <c:v>101.1</c:v>
                </c:pt>
                <c:pt idx="13">
                  <c:v>100.2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99.9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Индексы цен производителей промышленных товаров</c:v>
                </c:pt>
              </c:strCache>
            </c:strRef>
          </c:tx>
          <c:spPr>
            <a:ln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</c:strCache>
            </c:strRef>
          </c:cat>
          <c:val>
            <c:numRef>
              <c:f>Лист1!$C$2:$C$19</c:f>
              <c:numCache>
                <c:formatCode>0.0</c:formatCode>
                <c:ptCount val="18"/>
                <c:pt idx="0">
                  <c:v>100.3</c:v>
                </c:pt>
                <c:pt idx="1">
                  <c:v>101</c:v>
                </c:pt>
                <c:pt idx="2">
                  <c:v>98.1</c:v>
                </c:pt>
                <c:pt idx="3">
                  <c:v>101.6</c:v>
                </c:pt>
                <c:pt idx="4">
                  <c:v>104.3</c:v>
                </c:pt>
                <c:pt idx="5">
                  <c:v>102.6</c:v>
                </c:pt>
                <c:pt idx="6">
                  <c:v>99.2</c:v>
                </c:pt>
                <c:pt idx="7">
                  <c:v>99.8</c:v>
                </c:pt>
                <c:pt idx="8">
                  <c:v>104.9</c:v>
                </c:pt>
                <c:pt idx="9">
                  <c:v>102.6</c:v>
                </c:pt>
                <c:pt idx="10">
                  <c:v>98.6</c:v>
                </c:pt>
                <c:pt idx="11">
                  <c:v>95.3</c:v>
                </c:pt>
                <c:pt idx="12">
                  <c:v>99.1</c:v>
                </c:pt>
                <c:pt idx="13">
                  <c:v>103.3</c:v>
                </c:pt>
                <c:pt idx="14">
                  <c:v>101.9</c:v>
                </c:pt>
                <c:pt idx="15">
                  <c:v>99.4</c:v>
                </c:pt>
                <c:pt idx="16">
                  <c:v>101.5</c:v>
                </c:pt>
                <c:pt idx="17">
                  <c:v>98.5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380864"/>
        <c:axId val="90050944"/>
      </c:lineChart>
      <c:catAx>
        <c:axId val="83380864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1100" kern="1600" spc="0" baseline="0"/>
            </a:pPr>
            <a:endParaRPr lang="ru-RU"/>
          </a:p>
        </c:txPr>
        <c:crossAx val="90050944"/>
        <c:crossesAt val="100"/>
        <c:auto val="1"/>
        <c:lblAlgn val="ctr"/>
        <c:lblOffset val="100"/>
        <c:noMultiLvlLbl val="0"/>
      </c:catAx>
      <c:valAx>
        <c:axId val="90050944"/>
        <c:scaling>
          <c:orientation val="minMax"/>
          <c:max val="105"/>
          <c:min val="94"/>
        </c:scaling>
        <c:delete val="0"/>
        <c:axPos val="l"/>
        <c:majorGridlines/>
        <c:numFmt formatCode="0" sourceLinked="0"/>
        <c:majorTickMark val="out"/>
        <c:minorTickMark val="none"/>
        <c:tickLblPos val="low"/>
        <c:txPr>
          <a:bodyPr/>
          <a:lstStyle/>
          <a:p>
            <a:pPr>
              <a:defRPr sz="1100"/>
            </a:pPr>
            <a:endParaRPr lang="ru-RU"/>
          </a:p>
        </c:txPr>
        <c:crossAx val="83380864"/>
        <c:crosses val="autoZero"/>
        <c:crossBetween val="between"/>
        <c:majorUnit val="1"/>
      </c:valAx>
    </c:plotArea>
    <c:legend>
      <c:legendPos val="b"/>
      <c:layout>
        <c:manualLayout>
          <c:xMode val="edge"/>
          <c:yMode val="edge"/>
          <c:x val="0.14775399417590729"/>
          <c:y val="0.83567710313647725"/>
          <c:w val="0.77115740740741301"/>
          <c:h val="0.16380732762225889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200" kern="800"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784765841583227E-2"/>
          <c:y val="3.5071025646235002E-2"/>
          <c:w val="0.7985605068681787"/>
          <c:h val="0.8626108115651846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1) Мясопродукты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tint val="50000"/>
                    <a:satMod val="300000"/>
                  </a:srgbClr>
                </a:gs>
                <a:gs pos="35000">
                  <a:srgbClr val="4F81BD">
                    <a:tint val="37000"/>
                    <a:satMod val="300000"/>
                  </a:srgbClr>
                </a:gs>
                <a:gs pos="100000">
                  <a:srgbClr val="4F81BD">
                    <a:tint val="15000"/>
                    <a:satMod val="350000"/>
                  </a:srgbClr>
                </a:gs>
              </a:gsLst>
              <a:lin ang="16200000" scaled="1"/>
              <a:tileRect/>
            </a:gradFill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465358888457942"/>
                  <c:y val="2.81348655310661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42475888989"/>
                  <c:y val="4.0190414210524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16.8</c:v>
                </c:pt>
                <c:pt idx="1">
                  <c:v>16.7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2) Рыбопродукты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5.83945349669521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30618322373618"/>
                  <c:y val="2.2818930980011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>
                  <c:v>3.9</c:v>
                </c:pt>
                <c:pt idx="1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3) Жиры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804056877639527"/>
                  <c:y val="-1.2689395894830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7656622967619"/>
                  <c:y val="-6.6611002072602433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Лист1!$D$2:$D$3</c:f>
              <c:numCache>
                <c:formatCode>0.0</c:formatCode>
                <c:ptCount val="2"/>
                <c:pt idx="0">
                  <c:v>4.8</c:v>
                </c:pt>
                <c:pt idx="1">
                  <c:v>4.5999999999999996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4) Молочные продукты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50000"/>
                    <a:satMod val="300000"/>
                  </a:schemeClr>
                </a:gs>
                <a:gs pos="35000">
                  <a:schemeClr val="accent6">
                    <a:tint val="37000"/>
                    <a:satMod val="300000"/>
                  </a:schemeClr>
                </a:gs>
                <a:gs pos="100000">
                  <a:schemeClr val="accent6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6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73456839051"/>
                  <c:y val="6.24178394921345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9822254268"/>
                  <c:y val="1.8357989220565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Лист1!$E$2:$E$3</c:f>
              <c:numCache>
                <c:formatCode>0.0</c:formatCode>
                <c:ptCount val="2"/>
                <c:pt idx="0">
                  <c:v>21.3</c:v>
                </c:pt>
                <c:pt idx="1">
                  <c:v>20.2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5) Яйца</c:v>
                </c:pt>
              </c:strCache>
            </c:strRef>
          </c:tx>
          <c:spPr>
            <a:solidFill>
              <a:srgbClr val="00FFFF"/>
            </a:solidFill>
            <a:ln w="9525" cap="flat" cmpd="sng" algn="ctr">
              <a:solidFill>
                <a:schemeClr val="accent5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79546401184"/>
                  <c:y val="1.55063751724808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92804779"/>
                  <c:y val="3.2425421986098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Лист1!$F$2:$F$3</c:f>
              <c:numCache>
                <c:formatCode>0.0</c:formatCode>
                <c:ptCount val="2"/>
                <c:pt idx="0">
                  <c:v>1.8</c:v>
                </c:pt>
                <c:pt idx="1">
                  <c:v>1.8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6) Сахар</c:v>
                </c:pt>
              </c:strCache>
            </c:strRef>
          </c:tx>
          <c:spPr>
            <a:solidFill>
              <a:srgbClr val="99FF66"/>
            </a:solidFill>
            <a:ln w="9525" cap="flat" cmpd="sng" algn="ctr">
              <a:solidFill>
                <a:schemeClr val="accent4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  <a:scene3d>
              <a:camera prst="orthographicFront"/>
              <a:lightRig rig="soft" dir="t">
                <a:rot lat="0" lon="0" rev="0"/>
              </a:lightRig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667175999679"/>
                  <c:y val="-2.7793419577712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024677803912022"/>
                  <c:y val="-1.973617380409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Лист1!$G$2:$G$3</c:f>
              <c:numCache>
                <c:formatCode>0.0</c:formatCode>
                <c:ptCount val="2"/>
                <c:pt idx="0">
                  <c:v>1.7</c:v>
                </c:pt>
                <c:pt idx="1">
                  <c:v>1.6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7) Хлеб, крупы и макаронные изделия</c:v>
                </c:pt>
              </c:strCache>
            </c:strRef>
          </c:tx>
          <c:spPr>
            <a:gradFill flip="none" rotWithShape="1">
              <a:gsLst>
                <a:gs pos="0">
                  <a:srgbClr val="7030A0">
                    <a:tint val="66000"/>
                    <a:satMod val="160000"/>
                  </a:srgbClr>
                </a:gs>
                <a:gs pos="50000">
                  <a:srgbClr val="7030A0">
                    <a:tint val="44500"/>
                    <a:satMod val="160000"/>
                  </a:srgbClr>
                </a:gs>
                <a:gs pos="100000">
                  <a:srgbClr val="7030A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024596237114066"/>
                  <c:y val="-1.38754835107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41387164162"/>
                  <c:y val="-2.718494911085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Лист1!$H$2:$H$3</c:f>
              <c:numCache>
                <c:formatCode>0.0</c:formatCode>
                <c:ptCount val="2"/>
                <c:pt idx="0">
                  <c:v>22.9</c:v>
                </c:pt>
                <c:pt idx="1">
                  <c:v>23.8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8) Плоды и овощи</c:v>
                </c:pt>
              </c:strCache>
            </c:strRef>
          </c:tx>
          <c:spPr>
            <a:gradFill flip="none" rotWithShape="1">
              <a:gsLst>
                <a:gs pos="0">
                  <a:srgbClr val="FFFF00">
                    <a:tint val="66000"/>
                    <a:satMod val="160000"/>
                  </a:srgbClr>
                </a:gs>
                <a:gs pos="50000">
                  <a:srgbClr val="FFFF00">
                    <a:tint val="44500"/>
                    <a:satMod val="160000"/>
                  </a:srgbClr>
                </a:gs>
                <a:gs pos="100000">
                  <a:srgbClr val="FFFF00">
                    <a:tint val="23500"/>
                    <a:satMod val="160000"/>
                  </a:srgbClr>
                </a:gs>
              </a:gsLst>
              <a:lin ang="16200000" scaled="1"/>
              <a:tileRect/>
            </a:gra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124496632939633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58363246850946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Лист1!$I$2:$I$3</c:f>
              <c:numCache>
                <c:formatCode>0.0</c:formatCode>
                <c:ptCount val="2"/>
                <c:pt idx="0">
                  <c:v>22.6</c:v>
                </c:pt>
                <c:pt idx="1">
                  <c:v>23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9) Прочие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matte">
              <a:bevelT w="63500" h="63500" prst="artDeco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0.10583563053530227"/>
                  <c:y val="5.111823629947232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804163857529279"/>
                  <c:y val="9.26435609862167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2018г.</c:v>
                </c:pt>
                <c:pt idx="1">
                  <c:v>2019г.</c:v>
                </c:pt>
              </c:strCache>
            </c:strRef>
          </c:cat>
          <c:val>
            <c:numRef>
              <c:f>Лист1!$J$2:$J$3</c:f>
              <c:numCache>
                <c:formatCode>0.0</c:formatCode>
                <c:ptCount val="2"/>
                <c:pt idx="0">
                  <c:v>4.3</c:v>
                </c:pt>
                <c:pt idx="1">
                  <c:v>4.3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90258432"/>
        <c:axId val="90272512"/>
      </c:barChart>
      <c:catAx>
        <c:axId val="90258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0272512"/>
        <c:crosses val="autoZero"/>
        <c:auto val="1"/>
        <c:lblAlgn val="ctr"/>
        <c:lblOffset val="100"/>
        <c:noMultiLvlLbl val="0"/>
      </c:catAx>
      <c:valAx>
        <c:axId val="9027251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one"/>
        <c:crossAx val="902584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773814232125477"/>
          <c:y val="2.8819976270089611E-2"/>
          <c:w val="0.23028103103433994"/>
          <c:h val="0.9171485168449086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0.19271</cdr:x>
      <cdr:y>0.72524</cdr:y>
    </cdr:from>
    <cdr:to>
      <cdr:x>0.39224</cdr:x>
      <cdr:y>0.82073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023020" y="2098161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2018 г.</a:t>
          </a:r>
        </a:p>
      </cdr:txBody>
    </cdr:sp>
  </cdr:relSizeAnchor>
  <cdr:relSizeAnchor xmlns:cdr="http://schemas.openxmlformats.org/drawingml/2006/chartDrawing">
    <cdr:from>
      <cdr:x>0.80464</cdr:x>
      <cdr:y>0.72271</cdr:y>
    </cdr:from>
    <cdr:to>
      <cdr:x>0.92489</cdr:x>
      <cdr:y>0.79711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271503" y="2090848"/>
          <a:ext cx="638359" cy="2152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1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2019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F24ED-3A33-4ED4-8050-FF95E1C1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16</Pages>
  <Words>3896</Words>
  <Characters>22210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Тихонова Ангелина Александровна</cp:lastModifiedBy>
  <cp:revision>100</cp:revision>
  <cp:lastPrinted>2019-07-02T04:39:00Z</cp:lastPrinted>
  <dcterms:created xsi:type="dcterms:W3CDTF">2019-05-23T05:58:00Z</dcterms:created>
  <dcterms:modified xsi:type="dcterms:W3CDTF">2019-07-18T10:40:00Z</dcterms:modified>
</cp:coreProperties>
</file>