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5DABD9E7" w:rsidR="00D55929" w:rsidRPr="001E2693" w:rsidRDefault="00F37CFA" w:rsidP="002A31AC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45D0CE3C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89852" cy="383922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852" cy="383922"/>
                          <a:chOff x="-96990" y="369661"/>
                          <a:chExt cx="7728599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8154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C5ECA5F" id="Группа 7" o:spid="_x0000_s1026" style="position:absolute;margin-left:-55.7pt;margin-top:-7.3pt;width:597.65pt;height:30.25pt;z-index:251659264;mso-width-relative:margin;mso-height-relative:margin" coordorigin="-969,3696" coordsize="77285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60881;top:3696;width:15435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41504F">
        <w:rPr>
          <w:rFonts w:ascii="Arial" w:eastAsia="Calibri" w:hAnsi="Arial" w:cs="Arial"/>
          <w:noProof/>
          <w:color w:val="363194"/>
          <w:sz w:val="28"/>
          <w:szCs w:val="28"/>
        </w:rPr>
        <w:t>ИНВЕСТИЦИИ</w:t>
      </w:r>
    </w:p>
    <w:p w14:paraId="186AB715" w14:textId="77777777" w:rsidR="006714FD" w:rsidRDefault="006714FD" w:rsidP="006714FD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2A34700" w14:textId="7C07F118" w:rsidR="002A31AC" w:rsidRPr="00671623" w:rsidRDefault="0041504F" w:rsidP="006714FD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1. Финансовые</w:t>
      </w:r>
      <w:r w:rsidR="006714FD" w:rsidRPr="006714FD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вложения</w:t>
      </w:r>
      <w:r w:rsidR="006714FD" w:rsidRPr="006714FD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 организаций</w:t>
      </w:r>
      <w:r w:rsidR="00671623"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  <w:t>1</w:t>
      </w:r>
    </w:p>
    <w:p w14:paraId="532A9F04" w14:textId="2894E7DB" w:rsidR="00937EEA" w:rsidRPr="00937EEA" w:rsidRDefault="00937EEA" w:rsidP="00937EEA">
      <w:pPr>
        <w:ind w:left="-142" w:firstLine="709"/>
        <w:jc w:val="both"/>
        <w:rPr>
          <w:rFonts w:ascii="Arial" w:hAnsi="Arial" w:cs="Arial"/>
        </w:rPr>
      </w:pPr>
      <w:r w:rsidRPr="00491D85">
        <w:rPr>
          <w:rFonts w:ascii="Arial" w:hAnsi="Arial" w:cs="Arial"/>
          <w:b/>
          <w:bCs/>
          <w:color w:val="363194"/>
        </w:rPr>
        <w:t xml:space="preserve">Общий объем финансовых вложений </w:t>
      </w:r>
      <w:r w:rsidRPr="00937EEA">
        <w:rPr>
          <w:rFonts w:ascii="Arial" w:hAnsi="Arial" w:cs="Arial"/>
        </w:rPr>
        <w:t xml:space="preserve">организаций </w:t>
      </w:r>
      <w:r w:rsidR="00BB226D" w:rsidRPr="000F1BAF">
        <w:rPr>
          <w:rFonts w:ascii="Arial" w:hAnsi="Arial" w:cs="Arial"/>
        </w:rPr>
        <w:t>за январь-</w:t>
      </w:r>
      <w:r w:rsidR="00AD0B99">
        <w:rPr>
          <w:rFonts w:ascii="Arial" w:hAnsi="Arial" w:cs="Arial"/>
        </w:rPr>
        <w:t>июнь</w:t>
      </w:r>
      <w:r w:rsidR="00BB226D" w:rsidRPr="000F1BAF">
        <w:rPr>
          <w:rFonts w:ascii="Arial" w:hAnsi="Arial" w:cs="Arial"/>
        </w:rPr>
        <w:t xml:space="preserve"> </w:t>
      </w:r>
      <w:r w:rsidRPr="000F1BAF">
        <w:rPr>
          <w:rFonts w:ascii="Arial" w:hAnsi="Arial" w:cs="Arial"/>
        </w:rPr>
        <w:t>202</w:t>
      </w:r>
      <w:r w:rsidR="00BB226D" w:rsidRPr="000F1BAF">
        <w:rPr>
          <w:rFonts w:ascii="Arial" w:hAnsi="Arial" w:cs="Arial"/>
        </w:rPr>
        <w:t>4</w:t>
      </w:r>
      <w:r w:rsidRPr="00937EEA">
        <w:rPr>
          <w:rFonts w:ascii="Arial" w:hAnsi="Arial" w:cs="Arial"/>
        </w:rPr>
        <w:t> г</w:t>
      </w:r>
      <w:r w:rsidR="0068053C">
        <w:rPr>
          <w:rFonts w:ascii="Arial" w:hAnsi="Arial" w:cs="Arial"/>
        </w:rPr>
        <w:t>ода</w:t>
      </w:r>
      <w:r w:rsidRPr="00937EEA">
        <w:rPr>
          <w:rFonts w:ascii="Arial" w:hAnsi="Arial" w:cs="Arial"/>
        </w:rPr>
        <w:t xml:space="preserve"> составил </w:t>
      </w:r>
      <w:r w:rsidR="003B5DC6">
        <w:rPr>
          <w:rFonts w:ascii="Arial" w:hAnsi="Arial" w:cs="Arial"/>
        </w:rPr>
        <w:br/>
      </w:r>
      <w:r w:rsidR="00AD0B99">
        <w:rPr>
          <w:rFonts w:ascii="Arial" w:hAnsi="Arial" w:cs="Arial"/>
        </w:rPr>
        <w:t>2166,0</w:t>
      </w:r>
      <w:r>
        <w:rPr>
          <w:rFonts w:ascii="Arial" w:hAnsi="Arial" w:cs="Arial"/>
        </w:rPr>
        <w:t xml:space="preserve"> </w:t>
      </w:r>
      <w:proofErr w:type="gramStart"/>
      <w:r w:rsidR="00AD0B99">
        <w:rPr>
          <w:rFonts w:ascii="Arial" w:hAnsi="Arial" w:cs="Arial"/>
        </w:rPr>
        <w:t>мл</w:t>
      </w:r>
      <w:r>
        <w:rPr>
          <w:rFonts w:ascii="Arial" w:hAnsi="Arial" w:cs="Arial"/>
        </w:rPr>
        <w:t>рд</w:t>
      </w:r>
      <w:proofErr w:type="gramEnd"/>
      <w:r w:rsidRPr="00937EEA">
        <w:rPr>
          <w:rFonts w:ascii="Arial" w:hAnsi="Arial" w:cs="Arial"/>
        </w:rPr>
        <w:t xml:space="preserve"> рублей, в том числе долгосрочные финансовые вложения </w:t>
      </w:r>
      <w:r>
        <w:rPr>
          <w:rFonts w:ascii="Arial" w:hAnsi="Arial" w:cs="Arial"/>
        </w:rPr>
        <w:t>–</w:t>
      </w:r>
      <w:r w:rsidRPr="00937EEA">
        <w:rPr>
          <w:rFonts w:ascii="Arial" w:hAnsi="Arial" w:cs="Arial"/>
        </w:rPr>
        <w:t xml:space="preserve"> </w:t>
      </w:r>
      <w:r w:rsidR="00AD0B99">
        <w:rPr>
          <w:rFonts w:ascii="Arial" w:hAnsi="Arial" w:cs="Arial"/>
        </w:rPr>
        <w:t>116,</w:t>
      </w:r>
      <w:r w:rsidR="003B5DC6">
        <w:rPr>
          <w:rFonts w:ascii="Arial" w:hAnsi="Arial" w:cs="Arial"/>
        </w:rPr>
        <w:t>2</w:t>
      </w:r>
      <w:r w:rsidRPr="00937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млрд</w:t>
      </w:r>
      <w:r w:rsidRPr="00937EEA">
        <w:rPr>
          <w:rFonts w:ascii="Arial" w:hAnsi="Arial" w:cs="Arial"/>
        </w:rPr>
        <w:t xml:space="preserve"> рублей (</w:t>
      </w:r>
      <w:r w:rsidR="00BF21DA">
        <w:rPr>
          <w:rFonts w:ascii="Arial" w:hAnsi="Arial" w:cs="Arial"/>
        </w:rPr>
        <w:t>5,4</w:t>
      </w:r>
      <w:r>
        <w:rPr>
          <w:rFonts w:ascii="Arial" w:hAnsi="Arial" w:cs="Arial"/>
        </w:rPr>
        <w:t xml:space="preserve"> </w:t>
      </w:r>
      <w:r w:rsidRPr="00937EEA">
        <w:rPr>
          <w:rFonts w:ascii="Arial" w:hAnsi="Arial" w:cs="Arial"/>
        </w:rPr>
        <w:t xml:space="preserve">% от </w:t>
      </w:r>
      <w:r w:rsidR="00491D85">
        <w:rPr>
          <w:rFonts w:ascii="Arial" w:hAnsi="Arial" w:cs="Arial"/>
        </w:rPr>
        <w:t>общего объема), краткосрочные –</w:t>
      </w:r>
      <w:r w:rsidRPr="00937EEA">
        <w:rPr>
          <w:rFonts w:ascii="Arial" w:hAnsi="Arial" w:cs="Arial"/>
        </w:rPr>
        <w:t xml:space="preserve"> </w:t>
      </w:r>
      <w:r w:rsidR="00AD0B99">
        <w:rPr>
          <w:rFonts w:ascii="Arial" w:hAnsi="Arial" w:cs="Arial"/>
        </w:rPr>
        <w:t>2049,8</w:t>
      </w:r>
      <w:r w:rsidRPr="00937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млрд</w:t>
      </w:r>
      <w:r w:rsidRPr="00937EEA">
        <w:rPr>
          <w:rFonts w:ascii="Arial" w:hAnsi="Arial" w:cs="Arial"/>
        </w:rPr>
        <w:t xml:space="preserve"> рублей (</w:t>
      </w:r>
      <w:r w:rsidR="00BF21DA">
        <w:rPr>
          <w:rFonts w:ascii="Arial" w:hAnsi="Arial" w:cs="Arial"/>
        </w:rPr>
        <w:t>94,6</w:t>
      </w:r>
      <w:r w:rsidRPr="00937EEA">
        <w:rPr>
          <w:rFonts w:ascii="Arial" w:hAnsi="Arial" w:cs="Arial"/>
        </w:rPr>
        <w:t>%).</w:t>
      </w:r>
    </w:p>
    <w:p w14:paraId="7A1340D8" w14:textId="7FFB6217" w:rsidR="006714FD" w:rsidRDefault="0041504F" w:rsidP="006714FD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41504F">
        <w:rPr>
          <w:rFonts w:ascii="Arial" w:hAnsi="Arial" w:cs="Arial"/>
          <w:b/>
          <w:bCs/>
          <w:color w:val="363194"/>
        </w:rPr>
        <w:t xml:space="preserve">Структура финансовых вложений организаций </w:t>
      </w:r>
      <w:r w:rsidR="0068053C">
        <w:rPr>
          <w:rFonts w:ascii="Arial" w:hAnsi="Arial" w:cs="Arial"/>
          <w:b/>
          <w:bCs/>
          <w:color w:val="363194"/>
        </w:rPr>
        <w:t>за январь-</w:t>
      </w:r>
      <w:r w:rsidR="00AD0B99">
        <w:rPr>
          <w:rFonts w:ascii="Arial" w:hAnsi="Arial" w:cs="Arial"/>
          <w:b/>
          <w:bCs/>
          <w:color w:val="363194"/>
        </w:rPr>
        <w:t>июнь</w:t>
      </w:r>
      <w:r w:rsidR="0068053C">
        <w:rPr>
          <w:rFonts w:ascii="Arial" w:hAnsi="Arial" w:cs="Arial"/>
          <w:b/>
          <w:bCs/>
          <w:color w:val="363194"/>
        </w:rPr>
        <w:t xml:space="preserve"> 2024 года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559"/>
        <w:gridCol w:w="1559"/>
        <w:gridCol w:w="1559"/>
        <w:gridCol w:w="1560"/>
      </w:tblGrid>
      <w:tr w:rsidR="00BF61ED" w:rsidRPr="00F07E5C" w14:paraId="7617D621" w14:textId="1CADE566" w:rsidTr="00BF61ED">
        <w:trPr>
          <w:tblHeader/>
        </w:trPr>
        <w:tc>
          <w:tcPr>
            <w:tcW w:w="4508" w:type="dxa"/>
            <w:vMerge w:val="restart"/>
            <w:shd w:val="clear" w:color="auto" w:fill="EBEBEB"/>
          </w:tcPr>
          <w:p w14:paraId="56440530" w14:textId="77777777" w:rsidR="00BF61ED" w:rsidRPr="00F07E5C" w:rsidRDefault="00BF61ED" w:rsidP="00F07E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EBEBEB"/>
          </w:tcPr>
          <w:p w14:paraId="307E90E2" w14:textId="1BADF53B" w:rsidR="00BF61ED" w:rsidRPr="00F07E5C" w:rsidRDefault="00BF61ED" w:rsidP="006714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Поступило</w:t>
            </w:r>
          </w:p>
        </w:tc>
        <w:tc>
          <w:tcPr>
            <w:tcW w:w="3119" w:type="dxa"/>
            <w:gridSpan w:val="2"/>
            <w:shd w:val="clear" w:color="auto" w:fill="EBEBEB"/>
          </w:tcPr>
          <w:p w14:paraId="019B5C81" w14:textId="77777777" w:rsidR="00BF61ED" w:rsidRDefault="00BF61ED" w:rsidP="006714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Накоплено </w:t>
            </w:r>
          </w:p>
          <w:p w14:paraId="56462F54" w14:textId="40387D68" w:rsidR="00BF61ED" w:rsidRPr="00F07E5C" w:rsidRDefault="00BF61ED" w:rsidP="006714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конец периода</w:t>
            </w:r>
          </w:p>
        </w:tc>
      </w:tr>
      <w:tr w:rsidR="00BF61ED" w:rsidRPr="00F07E5C" w14:paraId="6701980D" w14:textId="5D9288F9" w:rsidTr="00BF61ED">
        <w:trPr>
          <w:trHeight w:val="520"/>
          <w:tblHeader/>
        </w:trPr>
        <w:tc>
          <w:tcPr>
            <w:tcW w:w="4508" w:type="dxa"/>
            <w:vMerge/>
            <w:shd w:val="clear" w:color="auto" w:fill="EBEBEB"/>
          </w:tcPr>
          <w:p w14:paraId="0B7E967E" w14:textId="77777777" w:rsidR="00BF61ED" w:rsidRPr="00F07E5C" w:rsidRDefault="00BF61ED" w:rsidP="00F07E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774961BF" w14:textId="77777777" w:rsidR="00BF61ED" w:rsidRPr="00671623" w:rsidRDefault="00BF61ED" w:rsidP="0067162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1623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</w:p>
          <w:p w14:paraId="126025D6" w14:textId="5537CFC7" w:rsidR="00BF61ED" w:rsidRPr="00F07E5C" w:rsidRDefault="00BF61ED" w:rsidP="0067162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1623">
              <w:rPr>
                <w:rFonts w:ascii="Arial" w:hAnsi="Arial" w:cs="Arial"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shd w:val="clear" w:color="auto" w:fill="EBEBEB"/>
          </w:tcPr>
          <w:p w14:paraId="0D982FDA" w14:textId="3C5580F8" w:rsidR="00BF61ED" w:rsidRPr="00F07E5C" w:rsidRDefault="00BF61ED" w:rsidP="0041504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1623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итогу</w:t>
            </w:r>
          </w:p>
        </w:tc>
        <w:tc>
          <w:tcPr>
            <w:tcW w:w="1559" w:type="dxa"/>
            <w:shd w:val="clear" w:color="auto" w:fill="EBEBEB"/>
          </w:tcPr>
          <w:p w14:paraId="21B19565" w14:textId="77777777" w:rsidR="00BF61ED" w:rsidRPr="00671623" w:rsidRDefault="00BF61ED" w:rsidP="0041504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1623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</w:p>
          <w:p w14:paraId="3C536976" w14:textId="34BCFC43" w:rsidR="00BF61ED" w:rsidRPr="00F07E5C" w:rsidRDefault="00BF61ED" w:rsidP="00F07E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1623">
              <w:rPr>
                <w:rFonts w:ascii="Arial" w:hAnsi="Arial" w:cs="Arial"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1560" w:type="dxa"/>
            <w:shd w:val="clear" w:color="auto" w:fill="EBEBEB"/>
          </w:tcPr>
          <w:p w14:paraId="599DA208" w14:textId="51267580" w:rsidR="00BF61ED" w:rsidRPr="00F07E5C" w:rsidRDefault="00BF61ED" w:rsidP="006714FD">
            <w:pPr>
              <w:tabs>
                <w:tab w:val="left" w:pos="493"/>
              </w:tabs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71623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итогу</w:t>
            </w:r>
          </w:p>
        </w:tc>
      </w:tr>
      <w:tr w:rsidR="00BF61ED" w:rsidRPr="00F07E5C" w14:paraId="6C7EF158" w14:textId="0F5DE420" w:rsidTr="00BF61ED">
        <w:tc>
          <w:tcPr>
            <w:tcW w:w="4508" w:type="dxa"/>
            <w:vAlign w:val="bottom"/>
          </w:tcPr>
          <w:p w14:paraId="43330FCD" w14:textId="4AF0F5BF" w:rsidR="00BF61ED" w:rsidRPr="00EC631C" w:rsidRDefault="00BF61ED" w:rsidP="00714F82">
            <w:pPr>
              <w:spacing w:before="20" w:after="4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1504F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Общий объем финансовых вложений</w:t>
            </w:r>
          </w:p>
        </w:tc>
        <w:tc>
          <w:tcPr>
            <w:tcW w:w="1559" w:type="dxa"/>
            <w:vAlign w:val="bottom"/>
          </w:tcPr>
          <w:p w14:paraId="18F20697" w14:textId="6BC473FC" w:rsidR="00BF61ED" w:rsidRPr="009650A7" w:rsidRDefault="0095018B" w:rsidP="00714F82">
            <w:pPr>
              <w:spacing w:before="20" w:after="4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2166013</w:t>
            </w:r>
          </w:p>
        </w:tc>
        <w:tc>
          <w:tcPr>
            <w:tcW w:w="1559" w:type="dxa"/>
            <w:vAlign w:val="bottom"/>
          </w:tcPr>
          <w:p w14:paraId="17F37D8A" w14:textId="46C2231F" w:rsidR="00BF61ED" w:rsidRPr="009650A7" w:rsidRDefault="008453A0" w:rsidP="00714F82">
            <w:pPr>
              <w:spacing w:before="20" w:after="4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bottom"/>
          </w:tcPr>
          <w:p w14:paraId="20BC225C" w14:textId="35B9D06C" w:rsidR="00BF61ED" w:rsidRPr="002610F2" w:rsidRDefault="00B24D47" w:rsidP="00714F82">
            <w:pPr>
              <w:spacing w:before="20" w:after="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950411</w:t>
            </w:r>
          </w:p>
        </w:tc>
        <w:tc>
          <w:tcPr>
            <w:tcW w:w="1560" w:type="dxa"/>
            <w:vAlign w:val="bottom"/>
          </w:tcPr>
          <w:p w14:paraId="20056396" w14:textId="311C9410" w:rsidR="00BF61ED" w:rsidRPr="002610F2" w:rsidRDefault="00B24D47" w:rsidP="00714F82">
            <w:pPr>
              <w:spacing w:before="20" w:after="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BF61ED" w:rsidRPr="00F07E5C" w14:paraId="78D46434" w14:textId="09CA41AB" w:rsidTr="00BF61ED">
        <w:tc>
          <w:tcPr>
            <w:tcW w:w="4508" w:type="dxa"/>
            <w:vAlign w:val="bottom"/>
          </w:tcPr>
          <w:p w14:paraId="5CFDB993" w14:textId="68E550CD" w:rsidR="00BF61ED" w:rsidRPr="00F07E5C" w:rsidRDefault="00BF61ED" w:rsidP="00714F82">
            <w:pPr>
              <w:spacing w:before="20" w:after="4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C631C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bottom"/>
          </w:tcPr>
          <w:p w14:paraId="0CC518F1" w14:textId="71218B2A" w:rsidR="00BF61ED" w:rsidRPr="006608AF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05A958B" w14:textId="75B402C1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E8CC0FB" w14:textId="15DAAF76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45FE3C" w14:textId="77777777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F61ED" w:rsidRPr="00F07E5C" w14:paraId="0DC15874" w14:textId="2B3717B8" w:rsidTr="00BF61ED">
        <w:tc>
          <w:tcPr>
            <w:tcW w:w="4508" w:type="dxa"/>
            <w:vAlign w:val="bottom"/>
          </w:tcPr>
          <w:p w14:paraId="63AE2ED7" w14:textId="413710D4" w:rsidR="00BF61ED" w:rsidRPr="00F07E5C" w:rsidRDefault="00BF61ED" w:rsidP="00714F82">
            <w:pPr>
              <w:spacing w:before="20" w:after="4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долгосрочные финансовые вложения организаций</w:t>
            </w:r>
          </w:p>
        </w:tc>
        <w:tc>
          <w:tcPr>
            <w:tcW w:w="1559" w:type="dxa"/>
            <w:vAlign w:val="bottom"/>
          </w:tcPr>
          <w:p w14:paraId="2C47E1F2" w14:textId="00988191" w:rsidR="00BF61ED" w:rsidRPr="006608AF" w:rsidRDefault="008453A0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453A0">
              <w:rPr>
                <w:rFonts w:ascii="Arial" w:hAnsi="Arial" w:cs="Arial"/>
                <w:color w:val="282A2E"/>
                <w:sz w:val="18"/>
                <w:szCs w:val="18"/>
              </w:rPr>
              <w:t>116172</w:t>
            </w:r>
          </w:p>
        </w:tc>
        <w:tc>
          <w:tcPr>
            <w:tcW w:w="1559" w:type="dxa"/>
            <w:vAlign w:val="bottom"/>
          </w:tcPr>
          <w:p w14:paraId="5CB3D3B5" w14:textId="07CED322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5,4</w:t>
            </w:r>
          </w:p>
        </w:tc>
        <w:tc>
          <w:tcPr>
            <w:tcW w:w="1559" w:type="dxa"/>
            <w:vAlign w:val="bottom"/>
          </w:tcPr>
          <w:p w14:paraId="4BA4D662" w14:textId="6716F561" w:rsidR="00BF61ED" w:rsidRPr="00F07E5C" w:rsidRDefault="00B24D4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695532</w:t>
            </w:r>
          </w:p>
        </w:tc>
        <w:tc>
          <w:tcPr>
            <w:tcW w:w="1560" w:type="dxa"/>
            <w:vAlign w:val="bottom"/>
          </w:tcPr>
          <w:p w14:paraId="7B95B21A" w14:textId="5871C709" w:rsidR="00BF61ED" w:rsidRPr="00F07E5C" w:rsidRDefault="0017404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73,2</w:t>
            </w:r>
          </w:p>
        </w:tc>
      </w:tr>
      <w:tr w:rsidR="00BF61ED" w:rsidRPr="00F07E5C" w14:paraId="003D3E39" w14:textId="38DE7B7E" w:rsidTr="00BF61ED">
        <w:tc>
          <w:tcPr>
            <w:tcW w:w="4508" w:type="dxa"/>
            <w:vAlign w:val="bottom"/>
          </w:tcPr>
          <w:p w14:paraId="4D6B0E5D" w14:textId="6621AAE0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bottom"/>
          </w:tcPr>
          <w:p w14:paraId="1F12F6C8" w14:textId="65FEB69A" w:rsidR="00BF61ED" w:rsidRPr="006608AF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59206D6" w14:textId="1F499C52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ADA3557" w14:textId="7F85A149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14:paraId="4A3467EA" w14:textId="6CDD43F9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F61ED" w:rsidRPr="00F07E5C" w14:paraId="0147B6A7" w14:textId="57835F5D" w:rsidTr="00BF61ED">
        <w:tc>
          <w:tcPr>
            <w:tcW w:w="4508" w:type="dxa"/>
            <w:vAlign w:val="bottom"/>
          </w:tcPr>
          <w:p w14:paraId="7C2BA70A" w14:textId="40262441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в паи и акции других организаций</w:t>
            </w:r>
          </w:p>
        </w:tc>
        <w:tc>
          <w:tcPr>
            <w:tcW w:w="1559" w:type="dxa"/>
            <w:vAlign w:val="bottom"/>
          </w:tcPr>
          <w:p w14:paraId="31B428D0" w14:textId="4F6DCE39" w:rsidR="00BF61ED" w:rsidRPr="007B1E19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7113</w:t>
            </w:r>
          </w:p>
        </w:tc>
        <w:tc>
          <w:tcPr>
            <w:tcW w:w="1559" w:type="dxa"/>
            <w:vAlign w:val="bottom"/>
          </w:tcPr>
          <w:p w14:paraId="678E88E7" w14:textId="3F4B79B0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  <w:tc>
          <w:tcPr>
            <w:tcW w:w="1559" w:type="dxa"/>
            <w:vAlign w:val="bottom"/>
          </w:tcPr>
          <w:p w14:paraId="5470AA72" w14:textId="2EB96EBE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463219</w:t>
            </w:r>
          </w:p>
        </w:tc>
        <w:tc>
          <w:tcPr>
            <w:tcW w:w="1560" w:type="dxa"/>
            <w:vAlign w:val="bottom"/>
          </w:tcPr>
          <w:p w14:paraId="65EE4714" w14:textId="7462251F" w:rsidR="00BF61ED" w:rsidRPr="00F07E5C" w:rsidRDefault="0017404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48,7</w:t>
            </w:r>
          </w:p>
        </w:tc>
      </w:tr>
      <w:tr w:rsidR="00BF61ED" w:rsidRPr="00F07E5C" w14:paraId="308E20A9" w14:textId="0129B15F" w:rsidTr="00BF61ED">
        <w:tc>
          <w:tcPr>
            <w:tcW w:w="4508" w:type="dxa"/>
            <w:vAlign w:val="bottom"/>
          </w:tcPr>
          <w:p w14:paraId="3736D2F9" w14:textId="3131BC92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в долговые ценные бумаги и депозитные сертификаты</w:t>
            </w:r>
          </w:p>
        </w:tc>
        <w:tc>
          <w:tcPr>
            <w:tcW w:w="1559" w:type="dxa"/>
            <w:vAlign w:val="bottom"/>
          </w:tcPr>
          <w:p w14:paraId="4D487E0A" w14:textId="44E86C5E" w:rsidR="00BF61ED" w:rsidRPr="006608AF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147</w:t>
            </w:r>
          </w:p>
        </w:tc>
        <w:tc>
          <w:tcPr>
            <w:tcW w:w="1559" w:type="dxa"/>
            <w:vAlign w:val="bottom"/>
          </w:tcPr>
          <w:p w14:paraId="711813EE" w14:textId="2318587D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bottom"/>
          </w:tcPr>
          <w:p w14:paraId="050F21BE" w14:textId="20177D44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1302</w:t>
            </w:r>
          </w:p>
        </w:tc>
        <w:tc>
          <w:tcPr>
            <w:tcW w:w="1560" w:type="dxa"/>
            <w:vAlign w:val="bottom"/>
          </w:tcPr>
          <w:p w14:paraId="37863A97" w14:textId="7CD72E1E" w:rsidR="00BF61ED" w:rsidRPr="00F07E5C" w:rsidRDefault="004434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BF61ED" w:rsidRPr="00F07E5C" w14:paraId="5B2E5FFA" w14:textId="33828BB9" w:rsidTr="00BF61ED">
        <w:tc>
          <w:tcPr>
            <w:tcW w:w="4508" w:type="dxa"/>
            <w:vAlign w:val="bottom"/>
          </w:tcPr>
          <w:p w14:paraId="5787B46E" w14:textId="377217BE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предоставленные займы</w:t>
            </w:r>
          </w:p>
        </w:tc>
        <w:tc>
          <w:tcPr>
            <w:tcW w:w="1559" w:type="dxa"/>
            <w:vAlign w:val="bottom"/>
          </w:tcPr>
          <w:p w14:paraId="0C21D347" w14:textId="7F4819E7" w:rsidR="00BF61ED" w:rsidRPr="006608AF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108175</w:t>
            </w:r>
          </w:p>
        </w:tc>
        <w:tc>
          <w:tcPr>
            <w:tcW w:w="1559" w:type="dxa"/>
            <w:vAlign w:val="bottom"/>
          </w:tcPr>
          <w:p w14:paraId="08B3132D" w14:textId="0A34DDCA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5,0</w:t>
            </w:r>
          </w:p>
        </w:tc>
        <w:tc>
          <w:tcPr>
            <w:tcW w:w="1559" w:type="dxa"/>
            <w:vAlign w:val="bottom"/>
          </w:tcPr>
          <w:p w14:paraId="3F5C8385" w14:textId="7F38A4D8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229729</w:t>
            </w:r>
          </w:p>
        </w:tc>
        <w:tc>
          <w:tcPr>
            <w:tcW w:w="1560" w:type="dxa"/>
            <w:vAlign w:val="bottom"/>
          </w:tcPr>
          <w:p w14:paraId="3237077B" w14:textId="24D62DA7" w:rsidR="00BF61ED" w:rsidRPr="00F07E5C" w:rsidRDefault="004434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24,2</w:t>
            </w:r>
          </w:p>
        </w:tc>
      </w:tr>
      <w:tr w:rsidR="00BF61ED" w:rsidRPr="00F07E5C" w14:paraId="59C7C1D7" w14:textId="0426DA45" w:rsidTr="00BF61ED">
        <w:tc>
          <w:tcPr>
            <w:tcW w:w="4508" w:type="dxa"/>
            <w:vAlign w:val="bottom"/>
          </w:tcPr>
          <w:p w14:paraId="1D24F1C8" w14:textId="0705D34F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банковские вклады</w:t>
            </w:r>
          </w:p>
        </w:tc>
        <w:tc>
          <w:tcPr>
            <w:tcW w:w="1559" w:type="dxa"/>
            <w:vAlign w:val="bottom"/>
          </w:tcPr>
          <w:p w14:paraId="2D5C5814" w14:textId="678D93F4" w:rsidR="00BF61ED" w:rsidRPr="009F02C5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B1E19">
              <w:rPr>
                <w:rFonts w:ascii="Arial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559" w:type="dxa"/>
            <w:vAlign w:val="bottom"/>
          </w:tcPr>
          <w:p w14:paraId="4AABC99D" w14:textId="35036752" w:rsidR="00BF61ED" w:rsidRPr="00C52EE3" w:rsidRDefault="00C52EE3" w:rsidP="00C52EE3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</w:rPr>
            </w:pPr>
            <w:r w:rsidRPr="00C52EE3">
              <w:rPr>
                <w:rFonts w:ascii="Arial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559" w:type="dxa"/>
            <w:vAlign w:val="bottom"/>
          </w:tcPr>
          <w:p w14:paraId="5A5714D9" w14:textId="392BE623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279</w:t>
            </w:r>
          </w:p>
        </w:tc>
        <w:tc>
          <w:tcPr>
            <w:tcW w:w="1560" w:type="dxa"/>
            <w:vAlign w:val="bottom"/>
          </w:tcPr>
          <w:p w14:paraId="619041B6" w14:textId="5D3A0FCD" w:rsidR="00BF61ED" w:rsidRPr="00F07E5C" w:rsidRDefault="004434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BF61ED" w:rsidRPr="00F07E5C" w14:paraId="0F49197B" w14:textId="7635C93E" w:rsidTr="00BF61ED">
        <w:tc>
          <w:tcPr>
            <w:tcW w:w="4508" w:type="dxa"/>
            <w:vAlign w:val="bottom"/>
          </w:tcPr>
          <w:p w14:paraId="2DFC999A" w14:textId="526C38B2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прочие долгосрочные финансовые вложения</w:t>
            </w:r>
          </w:p>
        </w:tc>
        <w:tc>
          <w:tcPr>
            <w:tcW w:w="1559" w:type="dxa"/>
            <w:vAlign w:val="bottom"/>
          </w:tcPr>
          <w:p w14:paraId="4E9D7E5D" w14:textId="5521AEF6" w:rsidR="00BF61ED" w:rsidRPr="006608AF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559" w:type="dxa"/>
            <w:vAlign w:val="bottom"/>
          </w:tcPr>
          <w:p w14:paraId="0B059253" w14:textId="6A2AC701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bottom"/>
          </w:tcPr>
          <w:p w14:paraId="3D19511A" w14:textId="4BBF055E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1003</w:t>
            </w:r>
          </w:p>
        </w:tc>
        <w:tc>
          <w:tcPr>
            <w:tcW w:w="1560" w:type="dxa"/>
            <w:vAlign w:val="bottom"/>
          </w:tcPr>
          <w:p w14:paraId="08763F78" w14:textId="72FB7D04" w:rsidR="00BF61ED" w:rsidRPr="00F07E5C" w:rsidRDefault="004434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BF61ED" w:rsidRPr="00F07E5C" w14:paraId="4F8762D6" w14:textId="3B6DA075" w:rsidTr="00BF61ED">
        <w:trPr>
          <w:trHeight w:val="114"/>
        </w:trPr>
        <w:tc>
          <w:tcPr>
            <w:tcW w:w="4508" w:type="dxa"/>
            <w:vAlign w:val="bottom"/>
          </w:tcPr>
          <w:p w14:paraId="02633EA8" w14:textId="3A8D4E16" w:rsidR="00BF61ED" w:rsidRPr="00F07E5C" w:rsidRDefault="00BF61ED" w:rsidP="00714F82">
            <w:pPr>
              <w:spacing w:before="20" w:after="4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краткосрочные финансовые вложения организаций</w:t>
            </w:r>
          </w:p>
        </w:tc>
        <w:tc>
          <w:tcPr>
            <w:tcW w:w="1559" w:type="dxa"/>
            <w:vAlign w:val="bottom"/>
          </w:tcPr>
          <w:p w14:paraId="346764A3" w14:textId="4E5138FC" w:rsidR="00BF61ED" w:rsidRPr="006608AF" w:rsidRDefault="00B24D4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2049842</w:t>
            </w:r>
          </w:p>
        </w:tc>
        <w:tc>
          <w:tcPr>
            <w:tcW w:w="1559" w:type="dxa"/>
            <w:vAlign w:val="bottom"/>
          </w:tcPr>
          <w:p w14:paraId="7D8C7E21" w14:textId="730197CA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94,6</w:t>
            </w:r>
          </w:p>
        </w:tc>
        <w:tc>
          <w:tcPr>
            <w:tcW w:w="1559" w:type="dxa"/>
            <w:vAlign w:val="bottom"/>
          </w:tcPr>
          <w:p w14:paraId="5CFC20E9" w14:textId="7A62FFF5" w:rsidR="00BF61ED" w:rsidRPr="00F07E5C" w:rsidRDefault="00B24D4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254878</w:t>
            </w:r>
          </w:p>
        </w:tc>
        <w:tc>
          <w:tcPr>
            <w:tcW w:w="1560" w:type="dxa"/>
            <w:vAlign w:val="bottom"/>
          </w:tcPr>
          <w:p w14:paraId="77B17561" w14:textId="24F3A7D6" w:rsidR="00BF61ED" w:rsidRPr="00F07E5C" w:rsidRDefault="004434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26,8</w:t>
            </w:r>
          </w:p>
        </w:tc>
      </w:tr>
      <w:tr w:rsidR="00BF61ED" w:rsidRPr="00F07E5C" w14:paraId="4EB4D358" w14:textId="6DF0F203" w:rsidTr="00BF61ED">
        <w:tc>
          <w:tcPr>
            <w:tcW w:w="4508" w:type="dxa"/>
            <w:vAlign w:val="bottom"/>
          </w:tcPr>
          <w:p w14:paraId="17E77D91" w14:textId="54A899AF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bottom"/>
          </w:tcPr>
          <w:p w14:paraId="26C8E4A4" w14:textId="799277FD" w:rsidR="00BF61ED" w:rsidRPr="002D6719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3F82D91" w14:textId="136A8C3B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25414F5" w14:textId="78634D52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14:paraId="4F814CF5" w14:textId="6A3B1A0D" w:rsidR="00BF61ED" w:rsidRPr="00F07E5C" w:rsidRDefault="00BF61E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F61ED" w:rsidRPr="00F07E5C" w14:paraId="3181328E" w14:textId="2E723430" w:rsidTr="00BF61ED">
        <w:tc>
          <w:tcPr>
            <w:tcW w:w="4508" w:type="dxa"/>
            <w:vAlign w:val="bottom"/>
          </w:tcPr>
          <w:p w14:paraId="0A1CB6BB" w14:textId="61AE8B8D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в паи и акции других организаций</w:t>
            </w:r>
          </w:p>
        </w:tc>
        <w:tc>
          <w:tcPr>
            <w:tcW w:w="1559" w:type="dxa"/>
            <w:vAlign w:val="bottom"/>
          </w:tcPr>
          <w:p w14:paraId="0A9ADCA8" w14:textId="687D0AA7" w:rsidR="00BF61ED" w:rsidRPr="007B1E19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B1E19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559" w:type="dxa"/>
            <w:vAlign w:val="bottom"/>
          </w:tcPr>
          <w:p w14:paraId="720FDFC3" w14:textId="2778FFEF" w:rsidR="00BF61ED" w:rsidRPr="006A713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A713C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bottom"/>
          </w:tcPr>
          <w:p w14:paraId="5F072E1F" w14:textId="05A9CA93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4211</w:t>
            </w:r>
          </w:p>
        </w:tc>
        <w:tc>
          <w:tcPr>
            <w:tcW w:w="1560" w:type="dxa"/>
            <w:vAlign w:val="bottom"/>
          </w:tcPr>
          <w:p w14:paraId="6E48DF77" w14:textId="5C2174CF" w:rsidR="00BF61ED" w:rsidRPr="00F07E5C" w:rsidRDefault="008B22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BF61ED" w:rsidRPr="00F07E5C" w14:paraId="07D79728" w14:textId="7CB1C3C0" w:rsidTr="00BF61ED">
        <w:tc>
          <w:tcPr>
            <w:tcW w:w="4508" w:type="dxa"/>
            <w:vAlign w:val="bottom"/>
          </w:tcPr>
          <w:p w14:paraId="447D3C84" w14:textId="48C321E9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в долговые ценные бумаги и депозитные сертификаты</w:t>
            </w:r>
          </w:p>
        </w:tc>
        <w:tc>
          <w:tcPr>
            <w:tcW w:w="1559" w:type="dxa"/>
            <w:vAlign w:val="bottom"/>
          </w:tcPr>
          <w:p w14:paraId="13876002" w14:textId="08899E2D" w:rsidR="00BF61ED" w:rsidRPr="00F07E5C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68074</w:t>
            </w:r>
          </w:p>
        </w:tc>
        <w:tc>
          <w:tcPr>
            <w:tcW w:w="1559" w:type="dxa"/>
            <w:vAlign w:val="bottom"/>
          </w:tcPr>
          <w:p w14:paraId="4B7AEE37" w14:textId="4D1F16EC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3,1</w:t>
            </w:r>
          </w:p>
        </w:tc>
        <w:tc>
          <w:tcPr>
            <w:tcW w:w="1559" w:type="dxa"/>
            <w:vAlign w:val="bottom"/>
          </w:tcPr>
          <w:p w14:paraId="7256D288" w14:textId="61ABD664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1867</w:t>
            </w:r>
          </w:p>
        </w:tc>
        <w:tc>
          <w:tcPr>
            <w:tcW w:w="1560" w:type="dxa"/>
            <w:vAlign w:val="bottom"/>
          </w:tcPr>
          <w:p w14:paraId="4AAF8FC4" w14:textId="452D583F" w:rsidR="00BF61ED" w:rsidRPr="00F07E5C" w:rsidRDefault="008B22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BF61ED" w:rsidRPr="00F07E5C" w14:paraId="4ADEFD32" w14:textId="4C2B2526" w:rsidTr="00BF61ED">
        <w:tc>
          <w:tcPr>
            <w:tcW w:w="4508" w:type="dxa"/>
            <w:vAlign w:val="bottom"/>
          </w:tcPr>
          <w:p w14:paraId="74CE94A6" w14:textId="62D00A58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предоставленные займы</w:t>
            </w:r>
          </w:p>
        </w:tc>
        <w:tc>
          <w:tcPr>
            <w:tcW w:w="1559" w:type="dxa"/>
            <w:vAlign w:val="bottom"/>
          </w:tcPr>
          <w:p w14:paraId="34298A35" w14:textId="0927B4BB" w:rsidR="00BF61ED" w:rsidRPr="00F07E5C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61691</w:t>
            </w:r>
          </w:p>
        </w:tc>
        <w:tc>
          <w:tcPr>
            <w:tcW w:w="1559" w:type="dxa"/>
            <w:vAlign w:val="bottom"/>
          </w:tcPr>
          <w:p w14:paraId="38A7EE4B" w14:textId="702BA5DF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2,8</w:t>
            </w:r>
          </w:p>
        </w:tc>
        <w:tc>
          <w:tcPr>
            <w:tcW w:w="1559" w:type="dxa"/>
            <w:vAlign w:val="bottom"/>
          </w:tcPr>
          <w:p w14:paraId="623CA050" w14:textId="6DE7662E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90590</w:t>
            </w:r>
          </w:p>
        </w:tc>
        <w:tc>
          <w:tcPr>
            <w:tcW w:w="1560" w:type="dxa"/>
            <w:vAlign w:val="bottom"/>
          </w:tcPr>
          <w:p w14:paraId="2E3CFF91" w14:textId="039B8E8D" w:rsidR="00BF61ED" w:rsidRPr="00F07E5C" w:rsidRDefault="008B22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9,5</w:t>
            </w:r>
          </w:p>
        </w:tc>
      </w:tr>
      <w:tr w:rsidR="00BF61ED" w:rsidRPr="00F07E5C" w14:paraId="601074E5" w14:textId="75253291" w:rsidTr="00BF61ED">
        <w:tc>
          <w:tcPr>
            <w:tcW w:w="4508" w:type="dxa"/>
            <w:vAlign w:val="bottom"/>
          </w:tcPr>
          <w:p w14:paraId="67A442B9" w14:textId="761825A8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банковские вклады</w:t>
            </w:r>
          </w:p>
        </w:tc>
        <w:tc>
          <w:tcPr>
            <w:tcW w:w="1559" w:type="dxa"/>
            <w:vAlign w:val="bottom"/>
          </w:tcPr>
          <w:p w14:paraId="23A0B210" w14:textId="48999266" w:rsidR="00BF61ED" w:rsidRPr="00F07E5C" w:rsidRDefault="007B1E19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1752840</w:t>
            </w:r>
          </w:p>
        </w:tc>
        <w:tc>
          <w:tcPr>
            <w:tcW w:w="1559" w:type="dxa"/>
            <w:vAlign w:val="bottom"/>
          </w:tcPr>
          <w:p w14:paraId="66DBD724" w14:textId="34235E4F" w:rsidR="00BF61ED" w:rsidRPr="00F07E5C" w:rsidRDefault="006A71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80,9</w:t>
            </w:r>
          </w:p>
        </w:tc>
        <w:tc>
          <w:tcPr>
            <w:tcW w:w="1559" w:type="dxa"/>
            <w:vAlign w:val="bottom"/>
          </w:tcPr>
          <w:p w14:paraId="6106E1C7" w14:textId="587D8455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143147</w:t>
            </w:r>
          </w:p>
        </w:tc>
        <w:tc>
          <w:tcPr>
            <w:tcW w:w="1560" w:type="dxa"/>
            <w:vAlign w:val="bottom"/>
          </w:tcPr>
          <w:p w14:paraId="2F11DD29" w14:textId="7A24245F" w:rsidR="00BF61ED" w:rsidRPr="00F07E5C" w:rsidRDefault="008B22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15,1</w:t>
            </w:r>
          </w:p>
        </w:tc>
      </w:tr>
      <w:tr w:rsidR="00BF61ED" w:rsidRPr="00F07E5C" w14:paraId="5757581F" w14:textId="5B5E4ABB" w:rsidTr="00BF61ED">
        <w:tc>
          <w:tcPr>
            <w:tcW w:w="4508" w:type="dxa"/>
            <w:vAlign w:val="bottom"/>
          </w:tcPr>
          <w:p w14:paraId="72615AB7" w14:textId="48B4A34E" w:rsidR="00BF61ED" w:rsidRPr="00F07E5C" w:rsidRDefault="00BF61ED" w:rsidP="0041504F">
            <w:pPr>
              <w:spacing w:before="20" w:after="4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1504F">
              <w:rPr>
                <w:rFonts w:ascii="Arial" w:hAnsi="Arial" w:cs="Arial"/>
                <w:color w:val="282A2E"/>
                <w:sz w:val="18"/>
                <w:szCs w:val="18"/>
              </w:rPr>
              <w:t>прочие краткосрочные финансовые вложения</w:t>
            </w:r>
          </w:p>
        </w:tc>
        <w:tc>
          <w:tcPr>
            <w:tcW w:w="1559" w:type="dxa"/>
            <w:vAlign w:val="bottom"/>
          </w:tcPr>
          <w:p w14:paraId="1BE22368" w14:textId="4F1F56E2" w:rsidR="00BF61ED" w:rsidRPr="00F07E5C" w:rsidRDefault="003044C3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167140</w:t>
            </w:r>
          </w:p>
        </w:tc>
        <w:tc>
          <w:tcPr>
            <w:tcW w:w="1559" w:type="dxa"/>
            <w:vAlign w:val="bottom"/>
          </w:tcPr>
          <w:p w14:paraId="4D750919" w14:textId="27E89EEF" w:rsidR="00BF61ED" w:rsidRPr="00F07E5C" w:rsidRDefault="000B7F3C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7,7</w:t>
            </w:r>
          </w:p>
        </w:tc>
        <w:tc>
          <w:tcPr>
            <w:tcW w:w="1559" w:type="dxa"/>
            <w:vAlign w:val="bottom"/>
          </w:tcPr>
          <w:p w14:paraId="153CC4D2" w14:textId="39C03670" w:rsidR="00BF61ED" w:rsidRPr="00F07E5C" w:rsidRDefault="00196907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15063</w:t>
            </w:r>
          </w:p>
        </w:tc>
        <w:tc>
          <w:tcPr>
            <w:tcW w:w="1560" w:type="dxa"/>
            <w:vAlign w:val="bottom"/>
          </w:tcPr>
          <w:p w14:paraId="4B65C3CC" w14:textId="5DC501B5" w:rsidR="00BF61ED" w:rsidRPr="00F07E5C" w:rsidRDefault="008B22CD" w:rsidP="00714F82">
            <w:pPr>
              <w:spacing w:before="20" w:after="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1,6</w:t>
            </w:r>
          </w:p>
        </w:tc>
      </w:tr>
    </w:tbl>
    <w:p w14:paraId="07150506" w14:textId="77777777" w:rsidR="00D55929" w:rsidRPr="00937EEA" w:rsidRDefault="00D55929" w:rsidP="003B487C">
      <w:pPr>
        <w:ind w:left="-142"/>
        <w:jc w:val="both"/>
        <w:rPr>
          <w:sz w:val="28"/>
          <w:szCs w:val="28"/>
        </w:rPr>
      </w:pPr>
    </w:p>
    <w:p w14:paraId="681503D7" w14:textId="77777777" w:rsidR="00491D85" w:rsidRDefault="002237FF" w:rsidP="00491D85">
      <w:pPr>
        <w:spacing w:after="0"/>
        <w:ind w:left="567"/>
        <w:jc w:val="both"/>
        <w:rPr>
          <w:rFonts w:ascii="Arial" w:hAnsi="Arial" w:cs="Arial"/>
          <w:b/>
          <w:bCs/>
          <w:color w:val="363194"/>
        </w:rPr>
      </w:pPr>
      <w:r w:rsidRPr="002237FF">
        <w:rPr>
          <w:rFonts w:ascii="Arial" w:hAnsi="Arial" w:cs="Arial"/>
          <w:b/>
          <w:bCs/>
          <w:color w:val="363194"/>
        </w:rPr>
        <w:t xml:space="preserve">Финансовые вложения организаций по видам экономической деятельности </w:t>
      </w:r>
    </w:p>
    <w:p w14:paraId="5BAA1AAE" w14:textId="09413D41" w:rsidR="00671623" w:rsidRDefault="00491D85" w:rsidP="002237FF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за январь-</w:t>
      </w:r>
      <w:r w:rsidR="00AD0B99">
        <w:rPr>
          <w:rFonts w:ascii="Arial" w:hAnsi="Arial" w:cs="Arial"/>
          <w:b/>
          <w:bCs/>
          <w:color w:val="363194"/>
        </w:rPr>
        <w:t>июнь</w:t>
      </w:r>
      <w:r w:rsidR="0068053C">
        <w:rPr>
          <w:rFonts w:ascii="Arial" w:hAnsi="Arial" w:cs="Arial"/>
          <w:b/>
          <w:bCs/>
          <w:color w:val="363194"/>
        </w:rPr>
        <w:t xml:space="preserve"> 2024 года</w:t>
      </w:r>
    </w:p>
    <w:p w14:paraId="6974CFCD" w14:textId="201F3EFB" w:rsidR="00CC6519" w:rsidRPr="00671623" w:rsidRDefault="00CC6519" w:rsidP="00374A5A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 w:rsidRPr="00CC6519">
        <w:rPr>
          <w:rFonts w:ascii="Arial" w:hAnsi="Arial" w:cs="Arial"/>
          <w:sz w:val="18"/>
          <w:szCs w:val="18"/>
        </w:rPr>
        <w:t>млн рублей</w:t>
      </w:r>
    </w:p>
    <w:tbl>
      <w:tblPr>
        <w:tblStyle w:val="GridTableLight1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4224"/>
        <w:gridCol w:w="1134"/>
        <w:gridCol w:w="1134"/>
        <w:gridCol w:w="1134"/>
        <w:gridCol w:w="1134"/>
        <w:gridCol w:w="992"/>
        <w:gridCol w:w="1134"/>
      </w:tblGrid>
      <w:tr w:rsidR="00E74AE8" w:rsidRPr="00CC6519" w14:paraId="10EDA068" w14:textId="0E6AC916" w:rsidTr="00D83F9F">
        <w:trPr>
          <w:tblHeader/>
          <w:jc w:val="center"/>
        </w:trPr>
        <w:tc>
          <w:tcPr>
            <w:tcW w:w="4224" w:type="dxa"/>
            <w:vMerge w:val="restart"/>
            <w:shd w:val="clear" w:color="auto" w:fill="EBEBEB"/>
          </w:tcPr>
          <w:p w14:paraId="4E387218" w14:textId="77777777" w:rsidR="00E74AE8" w:rsidRPr="00CC6519" w:rsidRDefault="00E74AE8" w:rsidP="00CC651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EBEBEB"/>
          </w:tcPr>
          <w:p w14:paraId="5C2922B7" w14:textId="12AF92B5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Поступило</w:t>
            </w:r>
          </w:p>
        </w:tc>
        <w:tc>
          <w:tcPr>
            <w:tcW w:w="3260" w:type="dxa"/>
            <w:gridSpan w:val="3"/>
            <w:shd w:val="clear" w:color="auto" w:fill="EBEBEB"/>
          </w:tcPr>
          <w:p w14:paraId="01130A59" w14:textId="77777777" w:rsidR="00E74AE8" w:rsidRDefault="00E74AE8" w:rsidP="00E74AE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Накоплено </w:t>
            </w:r>
          </w:p>
          <w:p w14:paraId="31B0FFAC" w14:textId="5280AD01" w:rsidR="00E74AE8" w:rsidRDefault="00E74AE8" w:rsidP="00E74AE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конец периода</w:t>
            </w:r>
          </w:p>
        </w:tc>
      </w:tr>
      <w:tr w:rsidR="00E74AE8" w:rsidRPr="00CC6519" w14:paraId="389B3F42" w14:textId="77777777" w:rsidTr="00D83F9F">
        <w:trPr>
          <w:tblHeader/>
          <w:jc w:val="center"/>
        </w:trPr>
        <w:tc>
          <w:tcPr>
            <w:tcW w:w="4224" w:type="dxa"/>
            <w:vMerge/>
            <w:shd w:val="clear" w:color="auto" w:fill="EBEBEB"/>
          </w:tcPr>
          <w:p w14:paraId="029C0875" w14:textId="77777777" w:rsidR="00E74AE8" w:rsidRPr="00CC6519" w:rsidRDefault="00E74AE8" w:rsidP="00CC651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36FD22A2" w14:textId="6AEF49F5" w:rsidR="00E74AE8" w:rsidRDefault="00E74AE8" w:rsidP="00CC651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EBEBEB"/>
          </w:tcPr>
          <w:p w14:paraId="6477C0EB" w14:textId="461E8E16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6130DC26" w14:textId="4524BE1B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EBEBEB"/>
          </w:tcPr>
          <w:p w14:paraId="3910124F" w14:textId="50709CEC" w:rsidR="00E74AE8" w:rsidRDefault="00D83F9F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r w:rsidR="00E74AE8">
              <w:rPr>
                <w:rFonts w:ascii="Arial" w:hAnsi="Arial" w:cs="Arial"/>
                <w:color w:val="282A2E"/>
                <w:sz w:val="18"/>
                <w:szCs w:val="18"/>
              </w:rPr>
              <w:t xml:space="preserve"> том числе</w:t>
            </w:r>
          </w:p>
        </w:tc>
      </w:tr>
      <w:tr w:rsidR="00E74AE8" w:rsidRPr="00CC6519" w14:paraId="6D688AAB" w14:textId="77777777" w:rsidTr="00D83F9F">
        <w:trPr>
          <w:tblHeader/>
          <w:jc w:val="center"/>
        </w:trPr>
        <w:tc>
          <w:tcPr>
            <w:tcW w:w="4224" w:type="dxa"/>
            <w:vMerge/>
            <w:shd w:val="clear" w:color="auto" w:fill="EBEBEB"/>
          </w:tcPr>
          <w:p w14:paraId="4319AE01" w14:textId="77777777" w:rsidR="00E74AE8" w:rsidRPr="00CC6519" w:rsidRDefault="00E74AE8" w:rsidP="00CC651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4B354197" w14:textId="77777777" w:rsidR="00E74AE8" w:rsidRDefault="00E74AE8" w:rsidP="00CC651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552226E7" w14:textId="40EB5592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долго-срочные</w:t>
            </w:r>
            <w:proofErr w:type="gramEnd"/>
          </w:p>
        </w:tc>
        <w:tc>
          <w:tcPr>
            <w:tcW w:w="1134" w:type="dxa"/>
            <w:shd w:val="clear" w:color="auto" w:fill="EBEBEB"/>
          </w:tcPr>
          <w:p w14:paraId="1A3B5F16" w14:textId="3CD57C1B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кратко-срочные</w:t>
            </w:r>
            <w:proofErr w:type="gramEnd"/>
          </w:p>
        </w:tc>
        <w:tc>
          <w:tcPr>
            <w:tcW w:w="1134" w:type="dxa"/>
            <w:vMerge/>
            <w:shd w:val="clear" w:color="auto" w:fill="EBEBEB"/>
          </w:tcPr>
          <w:p w14:paraId="72BB896F" w14:textId="77777777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1F945B3E" w14:textId="4A795E21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долго-срочные</w:t>
            </w:r>
            <w:proofErr w:type="gramEnd"/>
          </w:p>
        </w:tc>
        <w:tc>
          <w:tcPr>
            <w:tcW w:w="1134" w:type="dxa"/>
            <w:shd w:val="clear" w:color="auto" w:fill="EBEBEB"/>
          </w:tcPr>
          <w:p w14:paraId="197D0D00" w14:textId="545A9708" w:rsidR="00E74AE8" w:rsidRDefault="00E74AE8" w:rsidP="003B083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кратко-срочные</w:t>
            </w:r>
            <w:proofErr w:type="gramEnd"/>
          </w:p>
        </w:tc>
      </w:tr>
      <w:tr w:rsidR="00E74AE8" w:rsidRPr="00CC6519" w14:paraId="3635F366" w14:textId="6E4D498A" w:rsidTr="00D83F9F">
        <w:trPr>
          <w:jc w:val="center"/>
        </w:trPr>
        <w:tc>
          <w:tcPr>
            <w:tcW w:w="4224" w:type="dxa"/>
          </w:tcPr>
          <w:p w14:paraId="239BD912" w14:textId="3DA84533" w:rsidR="00E74AE8" w:rsidRPr="00CC6519" w:rsidRDefault="00E74AE8" w:rsidP="002237FF">
            <w:pPr>
              <w:spacing w:before="20" w:after="16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2CE35EC2" w14:textId="28474B41" w:rsidR="00E74AE8" w:rsidRPr="00CC6519" w:rsidRDefault="00FF1E86" w:rsidP="00374A5A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F1E86">
              <w:rPr>
                <w:rFonts w:ascii="Arial" w:hAnsi="Arial" w:cs="Arial"/>
                <w:b/>
                <w:color w:val="363194"/>
                <w:sz w:val="18"/>
                <w:szCs w:val="18"/>
              </w:rPr>
              <w:t>2166013</w:t>
            </w:r>
          </w:p>
        </w:tc>
        <w:tc>
          <w:tcPr>
            <w:tcW w:w="1134" w:type="dxa"/>
          </w:tcPr>
          <w:p w14:paraId="6BFF24DC" w14:textId="52D89AD6" w:rsidR="00E74AE8" w:rsidRPr="00CC6519" w:rsidRDefault="00FF1E86" w:rsidP="00374A5A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F1E86">
              <w:rPr>
                <w:rFonts w:ascii="Arial" w:hAnsi="Arial" w:cs="Arial"/>
                <w:b/>
                <w:color w:val="363194"/>
                <w:sz w:val="18"/>
                <w:szCs w:val="18"/>
              </w:rPr>
              <w:t>116172</w:t>
            </w:r>
          </w:p>
        </w:tc>
        <w:tc>
          <w:tcPr>
            <w:tcW w:w="1134" w:type="dxa"/>
          </w:tcPr>
          <w:p w14:paraId="0C30B3B4" w14:textId="2B851FEF" w:rsidR="00E74AE8" w:rsidRPr="00CC6519" w:rsidRDefault="00FF1E86" w:rsidP="00374A5A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F1E86">
              <w:rPr>
                <w:rFonts w:ascii="Arial" w:hAnsi="Arial" w:cs="Arial"/>
                <w:b/>
                <w:color w:val="363194"/>
                <w:sz w:val="18"/>
                <w:szCs w:val="18"/>
              </w:rPr>
              <w:t>2049842</w:t>
            </w:r>
          </w:p>
        </w:tc>
        <w:tc>
          <w:tcPr>
            <w:tcW w:w="1134" w:type="dxa"/>
          </w:tcPr>
          <w:p w14:paraId="0FE6BF68" w14:textId="350F3E2D" w:rsidR="00E74AE8" w:rsidRPr="00CC6519" w:rsidRDefault="00FF1E86" w:rsidP="00374A5A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F1E86">
              <w:rPr>
                <w:rFonts w:ascii="Arial" w:hAnsi="Arial" w:cs="Arial"/>
                <w:b/>
                <w:color w:val="363194"/>
                <w:sz w:val="18"/>
                <w:szCs w:val="18"/>
              </w:rPr>
              <w:t>950411</w:t>
            </w:r>
          </w:p>
        </w:tc>
        <w:tc>
          <w:tcPr>
            <w:tcW w:w="992" w:type="dxa"/>
          </w:tcPr>
          <w:p w14:paraId="586AE395" w14:textId="52108B72" w:rsidR="00E74AE8" w:rsidRPr="00CC6519" w:rsidRDefault="00FF1E86" w:rsidP="00374A5A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F1E86">
              <w:rPr>
                <w:rFonts w:ascii="Arial" w:hAnsi="Arial" w:cs="Arial"/>
                <w:b/>
                <w:color w:val="363194"/>
                <w:sz w:val="18"/>
                <w:szCs w:val="18"/>
              </w:rPr>
              <w:t>695532</w:t>
            </w:r>
          </w:p>
        </w:tc>
        <w:tc>
          <w:tcPr>
            <w:tcW w:w="1134" w:type="dxa"/>
          </w:tcPr>
          <w:p w14:paraId="260B2E18" w14:textId="73045112" w:rsidR="00E74AE8" w:rsidRPr="00CC6519" w:rsidRDefault="00FF1E86" w:rsidP="00374A5A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F1E86">
              <w:rPr>
                <w:rFonts w:ascii="Arial" w:hAnsi="Arial" w:cs="Arial"/>
                <w:b/>
                <w:color w:val="363194"/>
                <w:sz w:val="18"/>
                <w:szCs w:val="18"/>
              </w:rPr>
              <w:t>254878</w:t>
            </w:r>
          </w:p>
        </w:tc>
      </w:tr>
      <w:tr w:rsidR="00E74AE8" w:rsidRPr="00CC6519" w14:paraId="4EDB46DF" w14:textId="15F4050B" w:rsidTr="00D83F9F">
        <w:trPr>
          <w:jc w:val="center"/>
        </w:trPr>
        <w:tc>
          <w:tcPr>
            <w:tcW w:w="4224" w:type="dxa"/>
            <w:vAlign w:val="bottom"/>
          </w:tcPr>
          <w:p w14:paraId="4EC7640C" w14:textId="4BD17360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bottom"/>
          </w:tcPr>
          <w:p w14:paraId="525611F3" w14:textId="1D96F87D" w:rsidR="00E74AE8" w:rsidRPr="00CC6519" w:rsidRDefault="00FD62A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D62A7">
              <w:rPr>
                <w:rFonts w:ascii="Arial" w:eastAsia="Calibri" w:hAnsi="Arial" w:cs="Arial"/>
                <w:color w:val="282A2E"/>
                <w:sz w:val="18"/>
                <w:szCs w:val="18"/>
              </w:rPr>
              <w:t>52541</w:t>
            </w:r>
          </w:p>
        </w:tc>
        <w:tc>
          <w:tcPr>
            <w:tcW w:w="1134" w:type="dxa"/>
            <w:vAlign w:val="bottom"/>
          </w:tcPr>
          <w:p w14:paraId="2D4BC542" w14:textId="17686D8A" w:rsidR="00E74AE8" w:rsidRPr="00550525" w:rsidRDefault="00FD62A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D62A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2A2395D" w14:textId="4CD6F579" w:rsidR="00E74AE8" w:rsidRPr="00CC6519" w:rsidRDefault="00FD62A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D62A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2E3094E" w14:textId="4F119861" w:rsidR="00E74AE8" w:rsidRPr="00CC6519" w:rsidRDefault="000A4A2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A4A25">
              <w:rPr>
                <w:rFonts w:ascii="Arial" w:eastAsia="Calibri" w:hAnsi="Arial" w:cs="Arial"/>
                <w:color w:val="282A2E"/>
                <w:sz w:val="18"/>
                <w:szCs w:val="18"/>
              </w:rPr>
              <w:t>15506</w:t>
            </w:r>
          </w:p>
        </w:tc>
        <w:tc>
          <w:tcPr>
            <w:tcW w:w="992" w:type="dxa"/>
            <w:vAlign w:val="bottom"/>
          </w:tcPr>
          <w:p w14:paraId="62418EBB" w14:textId="23DD29A5" w:rsidR="00E74AE8" w:rsidRPr="00CC6519" w:rsidRDefault="000A4A2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A4A25">
              <w:rPr>
                <w:rFonts w:ascii="Arial" w:eastAsia="Calibri" w:hAnsi="Arial" w:cs="Arial"/>
                <w:color w:val="282A2E"/>
                <w:sz w:val="18"/>
                <w:szCs w:val="18"/>
              </w:rPr>
              <w:t>12962</w:t>
            </w:r>
          </w:p>
        </w:tc>
        <w:tc>
          <w:tcPr>
            <w:tcW w:w="1134" w:type="dxa"/>
            <w:vAlign w:val="bottom"/>
          </w:tcPr>
          <w:p w14:paraId="4D7244EC" w14:textId="321E1936" w:rsidR="00E74AE8" w:rsidRPr="00CC6519" w:rsidRDefault="000A4A2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A4A25">
              <w:rPr>
                <w:rFonts w:ascii="Arial" w:eastAsia="Calibri" w:hAnsi="Arial" w:cs="Arial"/>
                <w:color w:val="282A2E"/>
                <w:sz w:val="18"/>
                <w:szCs w:val="18"/>
              </w:rPr>
              <w:t>2544</w:t>
            </w:r>
          </w:p>
        </w:tc>
      </w:tr>
      <w:tr w:rsidR="00E74AE8" w:rsidRPr="00CC6519" w14:paraId="14FBB46A" w14:textId="33CAE7FA" w:rsidTr="00D83F9F">
        <w:trPr>
          <w:jc w:val="center"/>
        </w:trPr>
        <w:tc>
          <w:tcPr>
            <w:tcW w:w="4224" w:type="dxa"/>
            <w:vAlign w:val="bottom"/>
          </w:tcPr>
          <w:p w14:paraId="4D3AC74E" w14:textId="747D7E97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vAlign w:val="bottom"/>
          </w:tcPr>
          <w:p w14:paraId="62FCE38F" w14:textId="37F5C52C" w:rsidR="00E74AE8" w:rsidRPr="00CC6519" w:rsidRDefault="001F562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62D">
              <w:rPr>
                <w:rFonts w:ascii="Arial" w:eastAsia="Calibri" w:hAnsi="Arial" w:cs="Arial"/>
                <w:color w:val="282A2E"/>
                <w:sz w:val="18"/>
                <w:szCs w:val="18"/>
              </w:rPr>
              <w:t>52541</w:t>
            </w:r>
          </w:p>
        </w:tc>
        <w:tc>
          <w:tcPr>
            <w:tcW w:w="1134" w:type="dxa"/>
            <w:vAlign w:val="bottom"/>
          </w:tcPr>
          <w:p w14:paraId="5A1C9136" w14:textId="2BF7585B" w:rsidR="00E74AE8" w:rsidRPr="00550525" w:rsidRDefault="001F562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62D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0A14761" w14:textId="734D9D6D" w:rsidR="00E74AE8" w:rsidRPr="00CC6519" w:rsidRDefault="001F562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62D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2798E828" w14:textId="43EE89C3" w:rsidR="00E74AE8" w:rsidRPr="00CC6519" w:rsidRDefault="00CD773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D7736">
              <w:rPr>
                <w:rFonts w:ascii="Arial" w:eastAsia="Calibri" w:hAnsi="Arial" w:cs="Arial"/>
                <w:color w:val="282A2E"/>
                <w:sz w:val="18"/>
                <w:szCs w:val="18"/>
              </w:rPr>
              <w:t>15506</w:t>
            </w:r>
          </w:p>
        </w:tc>
        <w:tc>
          <w:tcPr>
            <w:tcW w:w="992" w:type="dxa"/>
            <w:vAlign w:val="bottom"/>
          </w:tcPr>
          <w:p w14:paraId="0829B612" w14:textId="282C6141" w:rsidR="00E74AE8" w:rsidRPr="00CC6519" w:rsidRDefault="00CD773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D7736">
              <w:rPr>
                <w:rFonts w:ascii="Arial" w:eastAsia="Calibri" w:hAnsi="Arial" w:cs="Arial"/>
                <w:color w:val="282A2E"/>
                <w:sz w:val="18"/>
                <w:szCs w:val="18"/>
              </w:rPr>
              <w:t>12962</w:t>
            </w:r>
          </w:p>
        </w:tc>
        <w:tc>
          <w:tcPr>
            <w:tcW w:w="1134" w:type="dxa"/>
            <w:vAlign w:val="bottom"/>
          </w:tcPr>
          <w:p w14:paraId="0A323E49" w14:textId="765B78A6" w:rsidR="00E74AE8" w:rsidRPr="00CC6519" w:rsidRDefault="00CD773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D7736">
              <w:rPr>
                <w:rFonts w:ascii="Arial" w:eastAsia="Calibri" w:hAnsi="Arial" w:cs="Arial"/>
                <w:color w:val="282A2E"/>
                <w:sz w:val="18"/>
                <w:szCs w:val="18"/>
              </w:rPr>
              <w:t>2544</w:t>
            </w:r>
          </w:p>
        </w:tc>
      </w:tr>
      <w:tr w:rsidR="00E74AE8" w:rsidRPr="00CC6519" w14:paraId="583C26E8" w14:textId="448C2F8A" w:rsidTr="00D83F9F">
        <w:trPr>
          <w:jc w:val="center"/>
        </w:trPr>
        <w:tc>
          <w:tcPr>
            <w:tcW w:w="4224" w:type="dxa"/>
            <w:vAlign w:val="bottom"/>
          </w:tcPr>
          <w:p w14:paraId="1744FA49" w14:textId="5E7A675F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34" w:type="dxa"/>
            <w:vAlign w:val="bottom"/>
          </w:tcPr>
          <w:p w14:paraId="4C4289B3" w14:textId="6FC087C0" w:rsidR="00E74AE8" w:rsidRPr="00CC6519" w:rsidRDefault="002640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64075">
              <w:rPr>
                <w:rFonts w:ascii="Arial" w:eastAsia="Calibri" w:hAnsi="Arial" w:cs="Arial"/>
                <w:color w:val="282A2E"/>
                <w:sz w:val="18"/>
                <w:szCs w:val="18"/>
              </w:rPr>
              <w:t>7202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15B83E56" w14:textId="000B1A0B" w:rsidR="00E74AE8" w:rsidRPr="00550525" w:rsidRDefault="002640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640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F729369" w14:textId="1CC7E228" w:rsidR="00E74AE8" w:rsidRPr="00CC6519" w:rsidRDefault="002640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640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D00E936" w14:textId="633BDBD1" w:rsidR="00E74AE8" w:rsidRPr="00CC6519" w:rsidRDefault="00EE17CE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E17CE">
              <w:rPr>
                <w:rFonts w:ascii="Arial" w:eastAsia="Calibri" w:hAnsi="Arial" w:cs="Arial"/>
                <w:color w:val="282A2E"/>
                <w:sz w:val="18"/>
                <w:szCs w:val="18"/>
              </w:rPr>
              <w:t>8171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14:paraId="3651E5DA" w14:textId="419C25B1" w:rsidR="00E74AE8" w:rsidRPr="00CC6519" w:rsidRDefault="00EE17CE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E17CE">
              <w:rPr>
                <w:rFonts w:ascii="Arial" w:eastAsia="Calibri" w:hAnsi="Arial" w:cs="Arial"/>
                <w:color w:val="282A2E"/>
                <w:sz w:val="18"/>
                <w:szCs w:val="18"/>
              </w:rPr>
              <w:t>5896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5108A3BD" w14:textId="0014A2D8" w:rsidR="00E74AE8" w:rsidRPr="00CC6519" w:rsidRDefault="00EE17CE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E17CE">
              <w:rPr>
                <w:rFonts w:ascii="Arial" w:eastAsia="Calibri" w:hAnsi="Arial" w:cs="Arial"/>
                <w:color w:val="282A2E"/>
                <w:sz w:val="18"/>
                <w:szCs w:val="18"/>
              </w:rPr>
              <w:t>2274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E74AE8" w:rsidRPr="009E5EF6" w14:paraId="657D369F" w14:textId="537E64FF" w:rsidTr="00D83F9F">
        <w:trPr>
          <w:jc w:val="center"/>
        </w:trPr>
        <w:tc>
          <w:tcPr>
            <w:tcW w:w="4224" w:type="dxa"/>
            <w:vAlign w:val="bottom"/>
          </w:tcPr>
          <w:p w14:paraId="6046B540" w14:textId="77777777" w:rsidR="00E74AE8" w:rsidRPr="002237FF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 xml:space="preserve">добыча сырой нефти и природного </w:t>
            </w:r>
          </w:p>
          <w:p w14:paraId="16AD7EEE" w14:textId="13A449D8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газа</w:t>
            </w:r>
          </w:p>
        </w:tc>
        <w:tc>
          <w:tcPr>
            <w:tcW w:w="1134" w:type="dxa"/>
            <w:vAlign w:val="bottom"/>
          </w:tcPr>
          <w:p w14:paraId="18EB327A" w14:textId="2DFE8AE1" w:rsidR="00E74AE8" w:rsidRPr="00550525" w:rsidRDefault="003438C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438C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1168331A" w14:textId="4C77A01F" w:rsidR="00E74AE8" w:rsidRPr="00FF1E86" w:rsidRDefault="003438C5" w:rsidP="0055052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438C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55D9109C" w14:textId="2446B4AF" w:rsidR="00E74AE8" w:rsidRPr="00CC6519" w:rsidRDefault="003438C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08C29B15" w14:textId="131C6CBF" w:rsidR="00E74AE8" w:rsidRPr="00CC6519" w:rsidRDefault="003438C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438C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3140A523" w14:textId="42F086AF" w:rsidR="00E74AE8" w:rsidRPr="00CC6519" w:rsidRDefault="003438C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438C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2F57496" w14:textId="32E38485" w:rsidR="00E74AE8" w:rsidRPr="00594340" w:rsidRDefault="009E5EF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434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05150325" w14:textId="0D867231" w:rsidTr="00D83F9F">
        <w:trPr>
          <w:jc w:val="center"/>
        </w:trPr>
        <w:tc>
          <w:tcPr>
            <w:tcW w:w="4224" w:type="dxa"/>
            <w:vAlign w:val="bottom"/>
          </w:tcPr>
          <w:p w14:paraId="0FA56B39" w14:textId="5A14FB45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134" w:type="dxa"/>
            <w:vAlign w:val="bottom"/>
          </w:tcPr>
          <w:p w14:paraId="580F2E0A" w14:textId="1DEEAC77" w:rsidR="00E74AE8" w:rsidRPr="00CC6519" w:rsidRDefault="00B17B5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B5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F323B2D" w14:textId="190DC884" w:rsidR="00E74AE8" w:rsidRPr="00CC6519" w:rsidRDefault="00B17B5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B5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6ED5A443" w14:textId="44057FF2" w:rsidR="00E74AE8" w:rsidRPr="00CC6519" w:rsidRDefault="00B17B5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B5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B381181" w14:textId="13907F13" w:rsidR="00E74AE8" w:rsidRPr="00CC6519" w:rsidRDefault="00B17B5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B5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1D6D8593" w14:textId="7C79AEA6" w:rsidR="00E74AE8" w:rsidRPr="00CC6519" w:rsidRDefault="00B17B5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B5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9D77127" w14:textId="11E1CAF2" w:rsidR="00E74AE8" w:rsidRPr="00594340" w:rsidRDefault="00B17B5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434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5028BF7E" w14:textId="591CDD94" w:rsidTr="00D83F9F">
        <w:trPr>
          <w:jc w:val="center"/>
        </w:trPr>
        <w:tc>
          <w:tcPr>
            <w:tcW w:w="4224" w:type="dxa"/>
            <w:vAlign w:val="bottom"/>
          </w:tcPr>
          <w:p w14:paraId="12265519" w14:textId="65132472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1134" w:type="dxa"/>
            <w:vAlign w:val="bottom"/>
          </w:tcPr>
          <w:p w14:paraId="639B4B77" w14:textId="3EAFA588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4760EF5" w14:textId="736E20A1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6A370B6" w14:textId="62E6B29A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14DEF946" w14:textId="475EB05C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534B1DBB" w14:textId="16A0A146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436D4CB5" w14:textId="2B57CAD4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37C10731" w14:textId="5324A2B4" w:rsidTr="00D83F9F">
        <w:trPr>
          <w:jc w:val="center"/>
        </w:trPr>
        <w:tc>
          <w:tcPr>
            <w:tcW w:w="4224" w:type="dxa"/>
            <w:vAlign w:val="bottom"/>
          </w:tcPr>
          <w:p w14:paraId="46473398" w14:textId="42338D74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34" w:type="dxa"/>
            <w:vAlign w:val="bottom"/>
          </w:tcPr>
          <w:p w14:paraId="34931A7F" w14:textId="32342A7F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843DA">
              <w:rPr>
                <w:rFonts w:ascii="Arial" w:eastAsia="Calibri" w:hAnsi="Arial" w:cs="Arial"/>
                <w:color w:val="282A2E"/>
                <w:sz w:val="18"/>
                <w:szCs w:val="18"/>
              </w:rPr>
              <w:t>151256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785A3570" w14:textId="4F9E89F2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843DA">
              <w:rPr>
                <w:rFonts w:ascii="Arial" w:eastAsia="Calibri" w:hAnsi="Arial" w:cs="Arial"/>
                <w:color w:val="282A2E"/>
                <w:sz w:val="18"/>
                <w:szCs w:val="18"/>
              </w:rPr>
              <w:t>4309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500AFD06" w14:textId="2225A4F9" w:rsidR="00E74AE8" w:rsidRPr="00CC6519" w:rsidRDefault="004843D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843DA">
              <w:rPr>
                <w:rFonts w:ascii="Arial" w:eastAsia="Calibri" w:hAnsi="Arial" w:cs="Arial"/>
                <w:color w:val="282A2E"/>
                <w:sz w:val="18"/>
                <w:szCs w:val="18"/>
              </w:rPr>
              <w:t>1469471</w:t>
            </w:r>
          </w:p>
        </w:tc>
        <w:tc>
          <w:tcPr>
            <w:tcW w:w="1134" w:type="dxa"/>
            <w:vAlign w:val="bottom"/>
          </w:tcPr>
          <w:p w14:paraId="2C9C9BB4" w14:textId="2A8C8740" w:rsidR="00E74AE8" w:rsidRPr="00CC6519" w:rsidRDefault="003D67D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D67D2">
              <w:rPr>
                <w:rFonts w:ascii="Arial" w:eastAsia="Calibri" w:hAnsi="Arial" w:cs="Arial"/>
                <w:color w:val="282A2E"/>
                <w:sz w:val="18"/>
                <w:szCs w:val="18"/>
              </w:rPr>
              <w:t>36827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bottom"/>
          </w:tcPr>
          <w:p w14:paraId="0A99A1E9" w14:textId="26D4EA29" w:rsidR="00E74AE8" w:rsidRPr="00CC6519" w:rsidRDefault="003D67D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D67D2">
              <w:rPr>
                <w:rFonts w:ascii="Arial" w:eastAsia="Calibri" w:hAnsi="Arial" w:cs="Arial"/>
                <w:color w:val="282A2E"/>
                <w:sz w:val="18"/>
                <w:szCs w:val="18"/>
              </w:rPr>
              <w:t>189999</w:t>
            </w:r>
          </w:p>
        </w:tc>
        <w:tc>
          <w:tcPr>
            <w:tcW w:w="1134" w:type="dxa"/>
            <w:vAlign w:val="bottom"/>
          </w:tcPr>
          <w:p w14:paraId="3F82C342" w14:textId="1861F7B1" w:rsidR="00E74AE8" w:rsidRPr="00CC6519" w:rsidRDefault="003D67D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D67D2">
              <w:rPr>
                <w:rFonts w:ascii="Arial" w:eastAsia="Calibri" w:hAnsi="Arial" w:cs="Arial"/>
                <w:color w:val="282A2E"/>
                <w:sz w:val="18"/>
                <w:szCs w:val="18"/>
              </w:rPr>
              <w:t>178278</w:t>
            </w:r>
          </w:p>
        </w:tc>
      </w:tr>
      <w:tr w:rsidR="00E74AE8" w:rsidRPr="00CC6519" w14:paraId="36FF741E" w14:textId="16899C16" w:rsidTr="00D83F9F">
        <w:trPr>
          <w:jc w:val="center"/>
        </w:trPr>
        <w:tc>
          <w:tcPr>
            <w:tcW w:w="4224" w:type="dxa"/>
            <w:vAlign w:val="bottom"/>
          </w:tcPr>
          <w:p w14:paraId="033DC63C" w14:textId="30993ACD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производство пищевых продуктов</w:t>
            </w:r>
          </w:p>
        </w:tc>
        <w:tc>
          <w:tcPr>
            <w:tcW w:w="1134" w:type="dxa"/>
            <w:vAlign w:val="bottom"/>
          </w:tcPr>
          <w:p w14:paraId="73EAA0B2" w14:textId="53E94CD1" w:rsidR="00E74AE8" w:rsidRPr="00CC6519" w:rsidRDefault="007C52C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52C9">
              <w:rPr>
                <w:rFonts w:ascii="Arial" w:eastAsia="Calibri" w:hAnsi="Arial" w:cs="Arial"/>
                <w:color w:val="282A2E"/>
                <w:sz w:val="18"/>
                <w:szCs w:val="18"/>
              </w:rPr>
              <w:t>54327</w:t>
            </w:r>
          </w:p>
        </w:tc>
        <w:tc>
          <w:tcPr>
            <w:tcW w:w="1134" w:type="dxa"/>
            <w:vAlign w:val="bottom"/>
          </w:tcPr>
          <w:p w14:paraId="73163BC2" w14:textId="68B4A6FB" w:rsidR="00E74AE8" w:rsidRPr="007C52C9" w:rsidRDefault="007C52C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52C9">
              <w:rPr>
                <w:rFonts w:ascii="Arial" w:eastAsia="Calibri" w:hAnsi="Arial" w:cs="Arial"/>
                <w:color w:val="282A2E"/>
                <w:sz w:val="18"/>
                <w:szCs w:val="18"/>
              </w:rPr>
              <w:t>1808</w:t>
            </w:r>
          </w:p>
        </w:tc>
        <w:tc>
          <w:tcPr>
            <w:tcW w:w="1134" w:type="dxa"/>
            <w:vAlign w:val="bottom"/>
          </w:tcPr>
          <w:p w14:paraId="3503D350" w14:textId="42B18ECF" w:rsidR="00E74AE8" w:rsidRPr="007C52C9" w:rsidRDefault="007C52C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52C9">
              <w:rPr>
                <w:rFonts w:ascii="Arial" w:eastAsia="Calibri" w:hAnsi="Arial" w:cs="Arial"/>
                <w:color w:val="282A2E"/>
                <w:sz w:val="18"/>
                <w:szCs w:val="18"/>
              </w:rPr>
              <w:t>5251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2A35FAC6" w14:textId="485D6424" w:rsidR="00E74AE8" w:rsidRPr="00CC6519" w:rsidRDefault="007C52C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52C9">
              <w:rPr>
                <w:rFonts w:ascii="Arial" w:eastAsia="Calibri" w:hAnsi="Arial" w:cs="Arial"/>
                <w:color w:val="282A2E"/>
                <w:sz w:val="18"/>
                <w:szCs w:val="18"/>
              </w:rPr>
              <w:t>459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14:paraId="6C426F6E" w14:textId="2FC68C7B" w:rsidR="00E74AE8" w:rsidRPr="00CC6519" w:rsidRDefault="007C52C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52C9">
              <w:rPr>
                <w:rFonts w:ascii="Arial" w:eastAsia="Calibri" w:hAnsi="Arial" w:cs="Arial"/>
                <w:color w:val="282A2E"/>
                <w:sz w:val="18"/>
                <w:szCs w:val="18"/>
              </w:rPr>
              <w:t>207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3835BB0E" w14:textId="123C7BFB" w:rsidR="00E74AE8" w:rsidRPr="00CC6519" w:rsidRDefault="007C52C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52C9">
              <w:rPr>
                <w:rFonts w:ascii="Arial" w:eastAsia="Calibri" w:hAnsi="Arial" w:cs="Arial"/>
                <w:color w:val="282A2E"/>
                <w:sz w:val="18"/>
                <w:szCs w:val="18"/>
              </w:rPr>
              <w:t>252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E74AE8" w:rsidRPr="00CC6519" w14:paraId="1C12F7FA" w14:textId="0055D15F" w:rsidTr="00D83F9F">
        <w:trPr>
          <w:jc w:val="center"/>
        </w:trPr>
        <w:tc>
          <w:tcPr>
            <w:tcW w:w="4224" w:type="dxa"/>
            <w:vAlign w:val="bottom"/>
          </w:tcPr>
          <w:p w14:paraId="01167972" w14:textId="7FC4E237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1134" w:type="dxa"/>
            <w:vAlign w:val="bottom"/>
          </w:tcPr>
          <w:p w14:paraId="563DB605" w14:textId="1BA909C5" w:rsidR="00E74AE8" w:rsidRPr="00CC6519" w:rsidRDefault="009705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7056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7BA95D6" w14:textId="3EE897AB" w:rsidR="00E74AE8" w:rsidRPr="00CC6519" w:rsidRDefault="009705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016DA7DB" w14:textId="75D5C3F2" w:rsidR="00E74AE8" w:rsidRPr="00CC6519" w:rsidRDefault="009705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7056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B45A9A5" w14:textId="43376B48" w:rsidR="00E74AE8" w:rsidRPr="00CC6519" w:rsidRDefault="009705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7056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2E427E90" w14:textId="571D361D" w:rsidR="00E74AE8" w:rsidRPr="00CC6519" w:rsidRDefault="009705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7056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74DCF59" w14:textId="2A49BB72" w:rsidR="00E74AE8" w:rsidRPr="00CC6519" w:rsidRDefault="009705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7056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74A827AC" w14:textId="7F187F1E" w:rsidTr="00D83F9F">
        <w:trPr>
          <w:jc w:val="center"/>
        </w:trPr>
        <w:tc>
          <w:tcPr>
            <w:tcW w:w="4224" w:type="dxa"/>
            <w:vAlign w:val="bottom"/>
          </w:tcPr>
          <w:p w14:paraId="1EC0055E" w14:textId="60E53D96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134" w:type="dxa"/>
            <w:vAlign w:val="bottom"/>
          </w:tcPr>
          <w:p w14:paraId="479AAEEE" w14:textId="0B3ADCF6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6C4A2CDE" w14:textId="6C3B7593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66CA312F" w14:textId="2559BD08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2C98059F" w14:textId="50C2660B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7D3AB850" w14:textId="4CD19BFF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69D19ECD" w14:textId="349F9C06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4CE7D7B9" w14:textId="29C616E2" w:rsidTr="00D83F9F">
        <w:trPr>
          <w:jc w:val="center"/>
        </w:trPr>
        <w:tc>
          <w:tcPr>
            <w:tcW w:w="4224" w:type="dxa"/>
            <w:vAlign w:val="bottom"/>
          </w:tcPr>
          <w:p w14:paraId="7206E865" w14:textId="0CD6FBC0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1134" w:type="dxa"/>
            <w:vAlign w:val="bottom"/>
          </w:tcPr>
          <w:p w14:paraId="0E0E4EB9" w14:textId="6A314FC5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4683E4A8" w14:textId="00CE1E40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3931D1C" w14:textId="7E6B1D04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E40E485" w14:textId="6E452341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1BE257F1" w14:textId="6D666348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2F68B1F9" w14:textId="0BFBA5F0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44D1A925" w14:textId="5E805713" w:rsidTr="00D83F9F">
        <w:trPr>
          <w:jc w:val="center"/>
        </w:trPr>
        <w:tc>
          <w:tcPr>
            <w:tcW w:w="4224" w:type="dxa"/>
            <w:vAlign w:val="bottom"/>
          </w:tcPr>
          <w:p w14:paraId="754BB41D" w14:textId="319871DB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134" w:type="dxa"/>
            <w:vAlign w:val="bottom"/>
          </w:tcPr>
          <w:p w14:paraId="7449A98E" w14:textId="5019A780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4FAD4234" w14:textId="033BC600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B9FE465" w14:textId="2727A214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A682B64" w14:textId="368195F6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2325B5B1" w14:textId="2462CDCB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C9967E3" w14:textId="7D7DACE6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319D901F" w14:textId="24337690" w:rsidTr="00D83F9F">
        <w:trPr>
          <w:jc w:val="center"/>
        </w:trPr>
        <w:tc>
          <w:tcPr>
            <w:tcW w:w="4224" w:type="dxa"/>
            <w:vAlign w:val="bottom"/>
          </w:tcPr>
          <w:p w14:paraId="3A52CBA1" w14:textId="0C9A9996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vAlign w:val="bottom"/>
          </w:tcPr>
          <w:p w14:paraId="155ABB81" w14:textId="595EF0AF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C8912A7" w14:textId="2A44509A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8434D18" w14:textId="19D4F46C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0E9F42BF" w14:textId="19B189DC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466CC6D5" w14:textId="4B02805B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655838F8" w14:textId="3A030F2E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4BD311C2" w14:textId="048E66F4" w:rsidTr="00D83F9F">
        <w:trPr>
          <w:jc w:val="center"/>
        </w:trPr>
        <w:tc>
          <w:tcPr>
            <w:tcW w:w="4224" w:type="dxa"/>
            <w:vAlign w:val="bottom"/>
          </w:tcPr>
          <w:p w14:paraId="04AECE0E" w14:textId="5D29EAD8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134" w:type="dxa"/>
            <w:vAlign w:val="bottom"/>
          </w:tcPr>
          <w:p w14:paraId="4123ABEE" w14:textId="359D44FB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BA53445" w14:textId="6D6C2CD2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241ECE7" w14:textId="3BFD2B9A" w:rsidR="00E74AE8" w:rsidRPr="00723352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6666DFDF" w14:textId="13EAE6CA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75992114" w14:textId="35A48942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66103E7C" w14:textId="65BAC733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3167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3E501F9B" w14:textId="1839FC75" w:rsidTr="00D83F9F">
        <w:trPr>
          <w:jc w:val="center"/>
        </w:trPr>
        <w:tc>
          <w:tcPr>
            <w:tcW w:w="4224" w:type="dxa"/>
            <w:vAlign w:val="bottom"/>
          </w:tcPr>
          <w:p w14:paraId="7B5D1F62" w14:textId="615DB964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34" w:type="dxa"/>
            <w:vAlign w:val="bottom"/>
          </w:tcPr>
          <w:p w14:paraId="3E89DF9F" w14:textId="4978DF78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2FB1427A" w14:textId="3D21E6AB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D9FF92C" w14:textId="589B136C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168A24B2" w14:textId="50450640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50242791" w14:textId="030DB44C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0396CD14" w14:textId="3FCA826E" w:rsidR="00E74AE8" w:rsidRPr="00CC6519" w:rsidRDefault="00C3167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717228A8" w14:textId="4B463110" w:rsidTr="007E416E">
        <w:trPr>
          <w:jc w:val="center"/>
        </w:trPr>
        <w:tc>
          <w:tcPr>
            <w:tcW w:w="4224" w:type="dxa"/>
            <w:vAlign w:val="bottom"/>
          </w:tcPr>
          <w:p w14:paraId="22D95C9F" w14:textId="448BFAD9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C2F50A" w14:textId="436C8213" w:rsidR="00E74AE8" w:rsidRPr="009342BA" w:rsidRDefault="006962E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962E2">
              <w:rPr>
                <w:rFonts w:ascii="Arial" w:eastAsia="Calibri" w:hAnsi="Arial" w:cs="Arial"/>
                <w:color w:val="282A2E"/>
                <w:sz w:val="18"/>
                <w:szCs w:val="18"/>
              </w:rPr>
              <w:t>227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967E25" w14:textId="7198B2A4" w:rsidR="00E74AE8" w:rsidRPr="003628D3" w:rsidRDefault="00164B8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C55A93" w14:textId="2ADD0DB0" w:rsidR="00E74AE8" w:rsidRPr="003628D3" w:rsidRDefault="00164B8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2273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572A02" w14:textId="50D5BEAF" w:rsidR="00E74AE8" w:rsidRPr="003628D3" w:rsidRDefault="00164B8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4731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C1DD88" w14:textId="4248F918" w:rsidR="00E74AE8" w:rsidRPr="003628D3" w:rsidRDefault="00164B8F" w:rsidP="00164B8F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 </w:t>
            </w:r>
            <w:r w:rsidRPr="00164B8F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D50083" w14:textId="495D7FCA" w:rsidR="00E74AE8" w:rsidRPr="003628D3" w:rsidRDefault="00164B8F" w:rsidP="00164B8F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64B8F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14EA9C6A" w14:textId="2C81894B" w:rsidTr="00D83F9F">
        <w:trPr>
          <w:jc w:val="center"/>
        </w:trPr>
        <w:tc>
          <w:tcPr>
            <w:tcW w:w="4224" w:type="dxa"/>
            <w:vAlign w:val="bottom"/>
          </w:tcPr>
          <w:p w14:paraId="58243CC7" w14:textId="67599948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vAlign w:val="bottom"/>
          </w:tcPr>
          <w:p w14:paraId="013C9476" w14:textId="52494657" w:rsidR="00E74AE8" w:rsidRPr="00CC6519" w:rsidRDefault="00186FE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86FE6">
              <w:rPr>
                <w:rFonts w:ascii="Arial" w:eastAsia="Calibri" w:hAnsi="Arial" w:cs="Arial"/>
                <w:color w:val="282A2E"/>
                <w:sz w:val="18"/>
                <w:szCs w:val="18"/>
              </w:rPr>
              <w:t>59486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1256543E" w14:textId="77327424" w:rsidR="00E74AE8" w:rsidRPr="00CC6519" w:rsidRDefault="00186FE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86FE6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FD2AB9B" w14:textId="4760D5E1" w:rsidR="00E74AE8" w:rsidRPr="00CC6519" w:rsidRDefault="00186FE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86FE6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4D0A861" w14:textId="30B9C695" w:rsidR="00E74AE8" w:rsidRPr="00CC6519" w:rsidRDefault="00186FE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86FE6">
              <w:rPr>
                <w:rFonts w:ascii="Arial" w:eastAsia="Calibri" w:hAnsi="Arial" w:cs="Arial"/>
                <w:color w:val="282A2E"/>
                <w:sz w:val="18"/>
                <w:szCs w:val="18"/>
              </w:rPr>
              <w:t>216398</w:t>
            </w:r>
          </w:p>
        </w:tc>
        <w:tc>
          <w:tcPr>
            <w:tcW w:w="992" w:type="dxa"/>
            <w:vAlign w:val="bottom"/>
          </w:tcPr>
          <w:p w14:paraId="3CCBE7C2" w14:textId="55E9464F" w:rsidR="00E74AE8" w:rsidRPr="00CC6519" w:rsidRDefault="00186FE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86FE6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07CC4B6" w14:textId="1EC80D89" w:rsidR="00E74AE8" w:rsidRPr="00CC6519" w:rsidRDefault="00186FE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86FE6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7EBEDF75" w14:textId="4D933203" w:rsidTr="00D83F9F">
        <w:trPr>
          <w:jc w:val="center"/>
        </w:trPr>
        <w:tc>
          <w:tcPr>
            <w:tcW w:w="4224" w:type="dxa"/>
            <w:vAlign w:val="bottom"/>
          </w:tcPr>
          <w:p w14:paraId="077F4E17" w14:textId="6AEF9646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vAlign w:val="bottom"/>
          </w:tcPr>
          <w:p w14:paraId="39E36D55" w14:textId="76A7E8BE" w:rsidR="00E74AE8" w:rsidRPr="00CC6519" w:rsidRDefault="002905B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905B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6E8EFE4E" w14:textId="2298BAEF" w:rsidR="00E74AE8" w:rsidRPr="00CC6519" w:rsidRDefault="002905B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5E22EA1" w14:textId="3CAAEBDC" w:rsidR="00E74AE8" w:rsidRPr="00CC6519" w:rsidRDefault="002905B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905B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2D7D1360" w14:textId="37557258" w:rsidR="00E74AE8" w:rsidRPr="00CC6519" w:rsidRDefault="002905B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905B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52973DBC" w14:textId="64105C21" w:rsidR="00E74AE8" w:rsidRPr="00CC6519" w:rsidRDefault="002905B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22F28A43" w14:textId="6604D7E9" w:rsidR="00E74AE8" w:rsidRPr="00CC6519" w:rsidRDefault="002905B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905B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4DDD976A" w14:textId="4DAF043B" w:rsidTr="00D83F9F">
        <w:trPr>
          <w:jc w:val="center"/>
        </w:trPr>
        <w:tc>
          <w:tcPr>
            <w:tcW w:w="4224" w:type="dxa"/>
            <w:vAlign w:val="bottom"/>
          </w:tcPr>
          <w:p w14:paraId="4AFA331C" w14:textId="3189426D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vAlign w:val="bottom"/>
          </w:tcPr>
          <w:p w14:paraId="7B879ABA" w14:textId="567F2A2E" w:rsidR="00E74AE8" w:rsidRPr="00CC6519" w:rsidRDefault="0052571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2571F">
              <w:rPr>
                <w:rFonts w:ascii="Arial" w:eastAsia="Calibri" w:hAnsi="Arial" w:cs="Arial"/>
                <w:color w:val="282A2E"/>
                <w:sz w:val="18"/>
                <w:szCs w:val="18"/>
              </w:rPr>
              <w:t>1232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0761CC0C" w14:textId="4F175819" w:rsidR="00E74AE8" w:rsidRPr="00CC6519" w:rsidRDefault="0052571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2571F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4A2D07C" w14:textId="1B63726C" w:rsidR="00E74AE8" w:rsidRPr="00CC6519" w:rsidRDefault="0052571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2571F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6DD1B6F" w14:textId="6B0D2CDA" w:rsidR="00E74AE8" w:rsidRPr="00CC6519" w:rsidRDefault="0052571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2571F">
              <w:rPr>
                <w:rFonts w:ascii="Arial" w:eastAsia="Calibri" w:hAnsi="Arial" w:cs="Arial"/>
                <w:color w:val="282A2E"/>
                <w:sz w:val="18"/>
                <w:szCs w:val="18"/>
              </w:rPr>
              <w:t>622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14:paraId="121E34FA" w14:textId="68258093" w:rsidR="00E74AE8" w:rsidRPr="00CC6519" w:rsidRDefault="0052571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5604</w:t>
            </w:r>
          </w:p>
        </w:tc>
        <w:tc>
          <w:tcPr>
            <w:tcW w:w="1134" w:type="dxa"/>
            <w:vAlign w:val="bottom"/>
          </w:tcPr>
          <w:p w14:paraId="4E4227BF" w14:textId="0FC2CF69" w:rsidR="00E74AE8" w:rsidRPr="00CC6519" w:rsidRDefault="0052571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623</w:t>
            </w:r>
          </w:p>
        </w:tc>
      </w:tr>
      <w:tr w:rsidR="00E74AE8" w:rsidRPr="00CC6519" w14:paraId="43D8F6A4" w14:textId="5AFB9BD5" w:rsidTr="00D83F9F">
        <w:trPr>
          <w:jc w:val="center"/>
        </w:trPr>
        <w:tc>
          <w:tcPr>
            <w:tcW w:w="4224" w:type="dxa"/>
            <w:vAlign w:val="bottom"/>
          </w:tcPr>
          <w:p w14:paraId="49069A0B" w14:textId="4175A7C4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vAlign w:val="bottom"/>
          </w:tcPr>
          <w:p w14:paraId="1D507E5A" w14:textId="465BCCD5" w:rsidR="00E74AE8" w:rsidRPr="00CC6519" w:rsidRDefault="0008154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8665</w:t>
            </w:r>
          </w:p>
        </w:tc>
        <w:tc>
          <w:tcPr>
            <w:tcW w:w="1134" w:type="dxa"/>
            <w:vAlign w:val="bottom"/>
          </w:tcPr>
          <w:p w14:paraId="4AA1FFA3" w14:textId="7205A949" w:rsidR="00E74AE8" w:rsidRPr="00CC6519" w:rsidRDefault="0008154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8154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57617B7D" w14:textId="020BB0D1" w:rsidR="00E74AE8" w:rsidRPr="00CC6519" w:rsidRDefault="0008154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8154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97E2A28" w14:textId="4A954B4B" w:rsidR="00E74AE8" w:rsidRPr="00CC6519" w:rsidRDefault="0008154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666</w:t>
            </w:r>
          </w:p>
        </w:tc>
        <w:tc>
          <w:tcPr>
            <w:tcW w:w="992" w:type="dxa"/>
            <w:vAlign w:val="bottom"/>
          </w:tcPr>
          <w:p w14:paraId="4417E3B5" w14:textId="58BFA913" w:rsidR="00E74AE8" w:rsidRPr="00CC6519" w:rsidRDefault="0008154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274</w:t>
            </w:r>
          </w:p>
        </w:tc>
        <w:tc>
          <w:tcPr>
            <w:tcW w:w="1134" w:type="dxa"/>
            <w:vAlign w:val="bottom"/>
          </w:tcPr>
          <w:p w14:paraId="0196253B" w14:textId="235EF4A2" w:rsidR="00E74AE8" w:rsidRPr="00CC6519" w:rsidRDefault="0008154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392</w:t>
            </w:r>
          </w:p>
        </w:tc>
      </w:tr>
      <w:tr w:rsidR="00E74AE8" w:rsidRPr="00CC6519" w14:paraId="0DF53E24" w14:textId="781EFCA8" w:rsidTr="007E416E">
        <w:trPr>
          <w:jc w:val="center"/>
        </w:trPr>
        <w:tc>
          <w:tcPr>
            <w:tcW w:w="4224" w:type="dxa"/>
            <w:vAlign w:val="bottom"/>
          </w:tcPr>
          <w:p w14:paraId="757AD707" w14:textId="185E0D7B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982580" w14:textId="06A7E63E" w:rsidR="00E74AE8" w:rsidRPr="00CC6519" w:rsidRDefault="0064088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E73BFD" w14:textId="723896A3" w:rsidR="00E74AE8" w:rsidRPr="00CC6519" w:rsidRDefault="0064088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9E1F0D" w14:textId="604759F4" w:rsidR="00E74AE8" w:rsidRPr="00CC6519" w:rsidRDefault="006A1F2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F50D1D" w14:textId="1B1922E3" w:rsidR="00E74AE8" w:rsidRPr="006A1F2A" w:rsidRDefault="006A1F2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6911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A3C121" w14:textId="61E2B496" w:rsidR="00E74AE8" w:rsidRPr="00CC6519" w:rsidRDefault="006A1F2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A1F2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CFAA06" w14:textId="0766E95F" w:rsidR="00E74AE8" w:rsidRPr="00CC6519" w:rsidRDefault="0049067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90676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15D8AA9D" w14:textId="54BA8A43" w:rsidTr="007E416E">
        <w:trPr>
          <w:jc w:val="center"/>
        </w:trPr>
        <w:tc>
          <w:tcPr>
            <w:tcW w:w="4224" w:type="dxa"/>
            <w:vAlign w:val="bottom"/>
          </w:tcPr>
          <w:p w14:paraId="145DADC4" w14:textId="5BB3E4FA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E00501" w14:textId="418BDDD4" w:rsidR="00E74AE8" w:rsidRPr="00CC6519" w:rsidRDefault="00B5360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123011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6DDD89" w14:textId="5EC9C6AF" w:rsidR="00E74AE8" w:rsidRPr="00CC6519" w:rsidRDefault="00B5360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5360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13EFB0" w14:textId="37D6DF49" w:rsidR="00E74AE8" w:rsidRPr="00CC6519" w:rsidRDefault="00B5360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5360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F9A342" w14:textId="545D00FF" w:rsidR="00E74AE8" w:rsidRPr="00FF1E86" w:rsidRDefault="00312E8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7927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F3FABC" w14:textId="6D854EC7" w:rsidR="00E74AE8" w:rsidRPr="00FF1E86" w:rsidRDefault="00312E8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56FD44" w14:textId="435D708D" w:rsidR="00E74AE8" w:rsidRPr="00FF1E86" w:rsidRDefault="00312E8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3979</w:t>
            </w:r>
          </w:p>
        </w:tc>
      </w:tr>
      <w:tr w:rsidR="00E74AE8" w:rsidRPr="00CC6519" w14:paraId="46447780" w14:textId="0B3ED3C7" w:rsidTr="007E416E">
        <w:trPr>
          <w:jc w:val="center"/>
        </w:trPr>
        <w:tc>
          <w:tcPr>
            <w:tcW w:w="4224" w:type="dxa"/>
            <w:vAlign w:val="bottom"/>
          </w:tcPr>
          <w:p w14:paraId="3415F458" w14:textId="5F6C3E3D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4BAD5C" w14:textId="6B6974C8" w:rsidR="00E74AE8" w:rsidRPr="00CC6519" w:rsidRDefault="00BA45C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5C5C0E" w14:textId="47B21EF5" w:rsidR="00E74AE8" w:rsidRPr="00CC6519" w:rsidRDefault="00BA45C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274FEE" w14:textId="38BE40D8" w:rsidR="00E74AE8" w:rsidRPr="00CC6519" w:rsidRDefault="00BA45C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0C6A34" w14:textId="3AD40106" w:rsidR="00E74AE8" w:rsidRPr="00CC6519" w:rsidRDefault="00BA45C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A45C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B6801D" w14:textId="0CD5011C" w:rsidR="00E74AE8" w:rsidRPr="00CC6519" w:rsidRDefault="00BA45C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A45C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4F2402" w14:textId="63237472" w:rsidR="00E74AE8" w:rsidRPr="00CC6519" w:rsidRDefault="00BA45C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A45C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15799BBB" w14:textId="6B25025E" w:rsidTr="00D83F9F">
        <w:trPr>
          <w:jc w:val="center"/>
        </w:trPr>
        <w:tc>
          <w:tcPr>
            <w:tcW w:w="4224" w:type="dxa"/>
            <w:vAlign w:val="bottom"/>
          </w:tcPr>
          <w:p w14:paraId="4BA9515A" w14:textId="4F2472CA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134" w:type="dxa"/>
            <w:vAlign w:val="bottom"/>
          </w:tcPr>
          <w:p w14:paraId="39A2BA18" w14:textId="41252F10" w:rsidR="00E74AE8" w:rsidRPr="00CC6519" w:rsidRDefault="00C742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14067</w:t>
            </w:r>
          </w:p>
        </w:tc>
        <w:tc>
          <w:tcPr>
            <w:tcW w:w="1134" w:type="dxa"/>
            <w:vAlign w:val="bottom"/>
          </w:tcPr>
          <w:p w14:paraId="0A8B1A38" w14:textId="790BA2CA" w:rsidR="00E74AE8" w:rsidRPr="00CC6519" w:rsidRDefault="000E5CB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4BB3E8CE" w14:textId="70F35A83" w:rsidR="00E74AE8" w:rsidRPr="00CC6519" w:rsidRDefault="00C742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14067</w:t>
            </w:r>
          </w:p>
        </w:tc>
        <w:tc>
          <w:tcPr>
            <w:tcW w:w="1134" w:type="dxa"/>
            <w:vAlign w:val="bottom"/>
          </w:tcPr>
          <w:p w14:paraId="440AF342" w14:textId="23B3E57D" w:rsidR="00E74AE8" w:rsidRPr="00C74262" w:rsidRDefault="00C742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289</w:t>
            </w:r>
          </w:p>
        </w:tc>
        <w:tc>
          <w:tcPr>
            <w:tcW w:w="992" w:type="dxa"/>
            <w:vAlign w:val="bottom"/>
          </w:tcPr>
          <w:p w14:paraId="0B77D944" w14:textId="70AEF729" w:rsidR="00E74AE8" w:rsidRPr="00C74262" w:rsidRDefault="00C742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134" w:type="dxa"/>
            <w:vAlign w:val="bottom"/>
          </w:tcPr>
          <w:p w14:paraId="05D8BF59" w14:textId="62C53EC1" w:rsidR="00E74AE8" w:rsidRPr="00C74262" w:rsidRDefault="00C7426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212</w:t>
            </w:r>
          </w:p>
        </w:tc>
      </w:tr>
      <w:tr w:rsidR="00E74AE8" w:rsidRPr="00CC6519" w14:paraId="164B3B10" w14:textId="67315BB9" w:rsidTr="00D83F9F">
        <w:trPr>
          <w:jc w:val="center"/>
        </w:trPr>
        <w:tc>
          <w:tcPr>
            <w:tcW w:w="4224" w:type="dxa"/>
            <w:vAlign w:val="bottom"/>
          </w:tcPr>
          <w:p w14:paraId="7558100D" w14:textId="7BE18D33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vAlign w:val="bottom"/>
          </w:tcPr>
          <w:p w14:paraId="4E6CA8A0" w14:textId="52C72319" w:rsidR="00E74AE8" w:rsidRPr="00CC6519" w:rsidRDefault="000544B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8412</w:t>
            </w:r>
          </w:p>
        </w:tc>
        <w:tc>
          <w:tcPr>
            <w:tcW w:w="1134" w:type="dxa"/>
            <w:vAlign w:val="bottom"/>
          </w:tcPr>
          <w:p w14:paraId="126A6256" w14:textId="1BCA66B2" w:rsidR="00E74AE8" w:rsidRPr="00D164FF" w:rsidRDefault="000544B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544B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54B8FDCD" w14:textId="6E0E8D31" w:rsidR="00E74AE8" w:rsidRPr="00CC6519" w:rsidRDefault="000544B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544B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20F57DAE" w14:textId="02F32C43" w:rsidR="00E74AE8" w:rsidRPr="00FF1E86" w:rsidRDefault="000544B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3807</w:t>
            </w:r>
          </w:p>
        </w:tc>
        <w:tc>
          <w:tcPr>
            <w:tcW w:w="992" w:type="dxa"/>
            <w:vAlign w:val="bottom"/>
          </w:tcPr>
          <w:p w14:paraId="3A267B6B" w14:textId="01CEA7FA" w:rsidR="00E74AE8" w:rsidRPr="00FF1E86" w:rsidRDefault="000544B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bottom"/>
          </w:tcPr>
          <w:p w14:paraId="6B98B05B" w14:textId="34214C82" w:rsidR="00E74AE8" w:rsidRPr="00FF1E86" w:rsidRDefault="000544B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3632</w:t>
            </w:r>
          </w:p>
        </w:tc>
      </w:tr>
      <w:tr w:rsidR="00E74AE8" w:rsidRPr="00CC6519" w14:paraId="14EF4071" w14:textId="5BB27F54" w:rsidTr="00D83F9F">
        <w:trPr>
          <w:jc w:val="center"/>
        </w:trPr>
        <w:tc>
          <w:tcPr>
            <w:tcW w:w="4224" w:type="dxa"/>
            <w:vAlign w:val="bottom"/>
          </w:tcPr>
          <w:p w14:paraId="5F2582AB" w14:textId="7F84516B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1134" w:type="dxa"/>
            <w:vAlign w:val="bottom"/>
          </w:tcPr>
          <w:p w14:paraId="3D12BA41" w14:textId="208D3D71" w:rsidR="00E74AE8" w:rsidRPr="00CC6519" w:rsidRDefault="0041365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A0535D6" w14:textId="657AEC6B" w:rsidR="00E74AE8" w:rsidRPr="00CC6519" w:rsidRDefault="0041365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4B89AA47" w14:textId="37CCB2F1" w:rsidR="00E74AE8" w:rsidRPr="00CC6519" w:rsidRDefault="0041365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1AE2C207" w14:textId="42F99ADF" w:rsidR="00E74AE8" w:rsidRPr="00CC6519" w:rsidRDefault="0041365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15FDF05C" w14:textId="7CB7363F" w:rsidR="00E74AE8" w:rsidRPr="00CC6519" w:rsidRDefault="0041365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69CBA57C" w14:textId="1BA91BE8" w:rsidR="00E74AE8" w:rsidRPr="00CC6519" w:rsidRDefault="0041365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77A6E926" w14:textId="44987C6F" w:rsidTr="00D83F9F">
        <w:trPr>
          <w:jc w:val="center"/>
        </w:trPr>
        <w:tc>
          <w:tcPr>
            <w:tcW w:w="4224" w:type="dxa"/>
            <w:vAlign w:val="bottom"/>
          </w:tcPr>
          <w:p w14:paraId="3987DF88" w14:textId="7EBA0A11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1134" w:type="dxa"/>
            <w:vAlign w:val="bottom"/>
          </w:tcPr>
          <w:p w14:paraId="2C972BE4" w14:textId="7A88B477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24269821" w14:textId="69803C6D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392CC07F" w14:textId="779B23E5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3BE4EE18" w14:textId="0F3D04EC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30DEC431" w14:textId="15BD0387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28EA87DE" w14:textId="32F29206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1045C5FC" w14:textId="486B0572" w:rsidTr="00D83F9F">
        <w:trPr>
          <w:jc w:val="center"/>
        </w:trPr>
        <w:tc>
          <w:tcPr>
            <w:tcW w:w="4224" w:type="dxa"/>
            <w:vAlign w:val="bottom"/>
          </w:tcPr>
          <w:p w14:paraId="594B5BBA" w14:textId="0CE63D9C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vAlign w:val="bottom"/>
          </w:tcPr>
          <w:p w14:paraId="3B0AD167" w14:textId="3F6A722F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527213</w:t>
            </w:r>
          </w:p>
        </w:tc>
        <w:tc>
          <w:tcPr>
            <w:tcW w:w="1134" w:type="dxa"/>
            <w:vAlign w:val="bottom"/>
          </w:tcPr>
          <w:p w14:paraId="6B9A0F31" w14:textId="52FF6430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134" w:type="dxa"/>
            <w:vAlign w:val="bottom"/>
          </w:tcPr>
          <w:p w14:paraId="5C696403" w14:textId="66D2638B" w:rsidR="00E74AE8" w:rsidRPr="00CC6519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527121</w:t>
            </w:r>
          </w:p>
        </w:tc>
        <w:tc>
          <w:tcPr>
            <w:tcW w:w="1134" w:type="dxa"/>
            <w:vAlign w:val="bottom"/>
          </w:tcPr>
          <w:p w14:paraId="7C519511" w14:textId="06CD2B6E" w:rsidR="00E74AE8" w:rsidRPr="00FF1E86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110599</w:t>
            </w:r>
          </w:p>
        </w:tc>
        <w:tc>
          <w:tcPr>
            <w:tcW w:w="992" w:type="dxa"/>
            <w:vAlign w:val="bottom"/>
          </w:tcPr>
          <w:p w14:paraId="031ACDB8" w14:textId="33C76666" w:rsidR="00E74AE8" w:rsidRPr="00FF1E86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9313</w:t>
            </w:r>
          </w:p>
        </w:tc>
        <w:tc>
          <w:tcPr>
            <w:tcW w:w="1134" w:type="dxa"/>
            <w:vAlign w:val="bottom"/>
          </w:tcPr>
          <w:p w14:paraId="4CBCD04A" w14:textId="3D69518A" w:rsidR="00E74AE8" w:rsidRPr="00FF1E86" w:rsidRDefault="002E6BBD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101286</w:t>
            </w:r>
          </w:p>
        </w:tc>
      </w:tr>
      <w:tr w:rsidR="00E74AE8" w:rsidRPr="00CC6519" w14:paraId="77F81E32" w14:textId="028F739D" w:rsidTr="00D83F9F">
        <w:trPr>
          <w:jc w:val="center"/>
        </w:trPr>
        <w:tc>
          <w:tcPr>
            <w:tcW w:w="4224" w:type="dxa"/>
            <w:vAlign w:val="bottom"/>
          </w:tcPr>
          <w:p w14:paraId="5FC91FB3" w14:textId="6FA45B9B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dxa"/>
            <w:vAlign w:val="bottom"/>
          </w:tcPr>
          <w:p w14:paraId="41D1F6FC" w14:textId="42B49D40" w:rsidR="00E74AE8" w:rsidRPr="00CC6519" w:rsidRDefault="004277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77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A8413CB" w14:textId="767C0B95" w:rsidR="00E74AE8" w:rsidRPr="00CC6519" w:rsidRDefault="004277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77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63D4C5A1" w14:textId="2A7AB14A" w:rsidR="00E74AE8" w:rsidRPr="00CC6519" w:rsidRDefault="004277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77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183E961" w14:textId="45E682FE" w:rsidR="00E74AE8" w:rsidRPr="00CC6519" w:rsidRDefault="004277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77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1EED0531" w14:textId="4D7CA586" w:rsidR="00E74AE8" w:rsidRPr="00CC6519" w:rsidRDefault="004277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77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54530183" w14:textId="162CF3CE" w:rsidR="00E74AE8" w:rsidRPr="00CC6519" w:rsidRDefault="004277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77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4CB5D63E" w14:textId="0F6DD044" w:rsidTr="00D83F9F">
        <w:trPr>
          <w:jc w:val="center"/>
        </w:trPr>
        <w:tc>
          <w:tcPr>
            <w:tcW w:w="4224" w:type="dxa"/>
            <w:vAlign w:val="bottom"/>
          </w:tcPr>
          <w:p w14:paraId="04AB6100" w14:textId="39965591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1134" w:type="dxa"/>
            <w:vAlign w:val="bottom"/>
          </w:tcPr>
          <w:p w14:paraId="3DB4E1CA" w14:textId="7EB27538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9134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D8C5C18" w14:textId="1F47F1D6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68D8D387" w14:textId="6B00BE00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9134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15F8103" w14:textId="2B6C3D2D" w:rsidR="00E74AE8" w:rsidRPr="00205541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791340"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…*</w:t>
            </w:r>
          </w:p>
        </w:tc>
        <w:tc>
          <w:tcPr>
            <w:tcW w:w="992" w:type="dxa"/>
            <w:vAlign w:val="bottom"/>
          </w:tcPr>
          <w:p w14:paraId="6BCB35F4" w14:textId="7273A443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02DB8ABD" w14:textId="204E8DAB" w:rsidR="00E74AE8" w:rsidRPr="00205541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791340"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…*</w:t>
            </w:r>
          </w:p>
        </w:tc>
      </w:tr>
      <w:tr w:rsidR="00E74AE8" w:rsidRPr="00CC6519" w14:paraId="7D93D48E" w14:textId="3B661375" w:rsidTr="00D83F9F">
        <w:trPr>
          <w:jc w:val="center"/>
        </w:trPr>
        <w:tc>
          <w:tcPr>
            <w:tcW w:w="4224" w:type="dxa"/>
            <w:vAlign w:val="bottom"/>
          </w:tcPr>
          <w:p w14:paraId="76E8D3F9" w14:textId="34449F3A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134" w:type="dxa"/>
            <w:vAlign w:val="bottom"/>
          </w:tcPr>
          <w:p w14:paraId="5D18F449" w14:textId="00296CEF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1366</w:t>
            </w:r>
          </w:p>
        </w:tc>
        <w:tc>
          <w:tcPr>
            <w:tcW w:w="1134" w:type="dxa"/>
            <w:vAlign w:val="bottom"/>
          </w:tcPr>
          <w:p w14:paraId="0F02E83B" w14:textId="5044B55C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3600F2CE" w14:textId="270BBF91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1366</w:t>
            </w:r>
          </w:p>
        </w:tc>
        <w:tc>
          <w:tcPr>
            <w:tcW w:w="1134" w:type="dxa"/>
            <w:vAlign w:val="bottom"/>
          </w:tcPr>
          <w:p w14:paraId="6E32D95F" w14:textId="08C0F0C6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07F1E330" w14:textId="6CE1A043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6053C15" w14:textId="26CE1D5B" w:rsidR="00E74AE8" w:rsidRPr="00CC6519" w:rsidRDefault="0079134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6A46D264" w14:textId="21DED489" w:rsidTr="00D83F9F">
        <w:trPr>
          <w:jc w:val="center"/>
        </w:trPr>
        <w:tc>
          <w:tcPr>
            <w:tcW w:w="4224" w:type="dxa"/>
            <w:vAlign w:val="bottom"/>
          </w:tcPr>
          <w:p w14:paraId="2B4E4379" w14:textId="753EFDCB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134" w:type="dxa"/>
            <w:vAlign w:val="bottom"/>
          </w:tcPr>
          <w:p w14:paraId="747F4468" w14:textId="6D62C630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5B51C030" w14:textId="015A1527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1BACFBF5" w14:textId="77EA3A6D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375C97D" w14:textId="6FD06FD1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12C6FD10" w14:textId="2A5E92D9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C8C5C9D" w14:textId="0934544B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E74AE8" w:rsidRPr="00CC6519" w14:paraId="4D631DD9" w14:textId="2FC9F2DD" w:rsidTr="00D83F9F">
        <w:trPr>
          <w:jc w:val="center"/>
        </w:trPr>
        <w:tc>
          <w:tcPr>
            <w:tcW w:w="4224" w:type="dxa"/>
            <w:vAlign w:val="bottom"/>
          </w:tcPr>
          <w:p w14:paraId="3A02482E" w14:textId="3BDAB9B0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bottom"/>
          </w:tcPr>
          <w:p w14:paraId="0497DE3D" w14:textId="68E21C6E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36182</w:t>
            </w:r>
          </w:p>
        </w:tc>
        <w:tc>
          <w:tcPr>
            <w:tcW w:w="1134" w:type="dxa"/>
            <w:vAlign w:val="bottom"/>
          </w:tcPr>
          <w:p w14:paraId="09F9C0B9" w14:textId="7E152EDC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E51D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95BB96D" w14:textId="33CB28D7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E51D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B50A69E" w14:textId="66DB2BF7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3250</w:t>
            </w:r>
          </w:p>
        </w:tc>
        <w:tc>
          <w:tcPr>
            <w:tcW w:w="992" w:type="dxa"/>
            <w:vAlign w:val="bottom"/>
          </w:tcPr>
          <w:p w14:paraId="19D94554" w14:textId="70F9BEF2" w:rsidR="00E74AE8" w:rsidRPr="00FF1E86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934</w:t>
            </w:r>
          </w:p>
        </w:tc>
        <w:tc>
          <w:tcPr>
            <w:tcW w:w="1134" w:type="dxa"/>
            <w:vAlign w:val="bottom"/>
          </w:tcPr>
          <w:p w14:paraId="7176DDA0" w14:textId="20C5950E" w:rsidR="00E74AE8" w:rsidRPr="00FF1E86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2316</w:t>
            </w:r>
          </w:p>
        </w:tc>
      </w:tr>
      <w:tr w:rsidR="00E74AE8" w:rsidRPr="00CC6519" w14:paraId="141D816F" w14:textId="78213F0E" w:rsidTr="007E416E">
        <w:trPr>
          <w:jc w:val="center"/>
        </w:trPr>
        <w:tc>
          <w:tcPr>
            <w:tcW w:w="4224" w:type="dxa"/>
            <w:vAlign w:val="bottom"/>
          </w:tcPr>
          <w:p w14:paraId="6E7CE0DA" w14:textId="478A63FF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CAEEED" w14:textId="65FCB268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23284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427F60" w14:textId="44B42C29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E51D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EFECC" w14:textId="1E3F0410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E51D0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FA6EAF" w14:textId="7BD6DCC1" w:rsidR="00E74AE8" w:rsidRPr="00CC6519" w:rsidRDefault="004E51D0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2303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D6E4DE" w14:textId="388D39BB" w:rsidR="00E74AE8" w:rsidRPr="00CC6519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91FE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7CE6B6" w14:textId="5A3ED782" w:rsidR="00E74AE8" w:rsidRPr="00CC6519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91FE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57FB9165" w14:textId="08AB99E1" w:rsidTr="007E416E">
        <w:trPr>
          <w:jc w:val="center"/>
        </w:trPr>
        <w:tc>
          <w:tcPr>
            <w:tcW w:w="4224" w:type="dxa"/>
            <w:vAlign w:val="bottom"/>
          </w:tcPr>
          <w:p w14:paraId="4AFB46F5" w14:textId="44380B96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и распределение газообразного топлива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DDF15C" w14:textId="37038C62" w:rsidR="00E74AE8" w:rsidRPr="00CC6519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10041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ECA825" w14:textId="1E2D6166" w:rsidR="00E74AE8" w:rsidRPr="00CC6519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04D3AB" w14:textId="021DBDAD" w:rsidR="00E74AE8" w:rsidRPr="00CC6519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10041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3BCA91" w14:textId="05DF866A" w:rsidR="00E74AE8" w:rsidRPr="00FF1E86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688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7A7C5E" w14:textId="2D188BB4" w:rsidR="00E74AE8" w:rsidRPr="00CC6519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91FE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3B0456" w14:textId="661CEAAA" w:rsidR="00E74AE8" w:rsidRPr="00CC6519" w:rsidRDefault="00791FE5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91FE5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5B7BD0EF" w14:textId="0522288B" w:rsidTr="00D83F9F">
        <w:trPr>
          <w:jc w:val="center"/>
        </w:trPr>
        <w:tc>
          <w:tcPr>
            <w:tcW w:w="4224" w:type="dxa"/>
            <w:vAlign w:val="bottom"/>
          </w:tcPr>
          <w:p w14:paraId="6905B691" w14:textId="5D35B6A4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34" w:type="dxa"/>
            <w:vAlign w:val="bottom"/>
          </w:tcPr>
          <w:p w14:paraId="1B39C194" w14:textId="68FDB423" w:rsidR="00E74AE8" w:rsidRPr="00CC6519" w:rsidRDefault="003B083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2857</w:t>
            </w:r>
          </w:p>
        </w:tc>
        <w:tc>
          <w:tcPr>
            <w:tcW w:w="1134" w:type="dxa"/>
            <w:vAlign w:val="bottom"/>
          </w:tcPr>
          <w:p w14:paraId="28B24E8A" w14:textId="057A8E5B" w:rsidR="00E74AE8" w:rsidRPr="00CC6519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525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925A0E3" w14:textId="64F9E810" w:rsidR="00E74AE8" w:rsidRPr="00CC6519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525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1ADEA196" w14:textId="33B9F300" w:rsidR="00E74AE8" w:rsidRPr="00D85257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259</w:t>
            </w:r>
          </w:p>
        </w:tc>
        <w:tc>
          <w:tcPr>
            <w:tcW w:w="992" w:type="dxa"/>
            <w:vAlign w:val="bottom"/>
          </w:tcPr>
          <w:p w14:paraId="276EDC19" w14:textId="6DCF9542" w:rsidR="00E74AE8" w:rsidRPr="00CC6519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525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A7A130C" w14:textId="7D694613" w:rsidR="00E74AE8" w:rsidRPr="00D85257" w:rsidRDefault="0034586F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4586F"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…*</w:t>
            </w:r>
          </w:p>
        </w:tc>
      </w:tr>
      <w:tr w:rsidR="00E74AE8" w:rsidRPr="00CC6519" w14:paraId="68C7D6CD" w14:textId="08396FD5" w:rsidTr="00D83F9F">
        <w:trPr>
          <w:jc w:val="center"/>
        </w:trPr>
        <w:tc>
          <w:tcPr>
            <w:tcW w:w="4224" w:type="dxa"/>
            <w:vAlign w:val="bottom"/>
          </w:tcPr>
          <w:p w14:paraId="380B41A2" w14:textId="283C24B9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bottom"/>
          </w:tcPr>
          <w:p w14:paraId="22E1B168" w14:textId="3D2EF706" w:rsidR="00E74AE8" w:rsidRPr="00D85257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57921</w:t>
            </w:r>
          </w:p>
        </w:tc>
        <w:tc>
          <w:tcPr>
            <w:tcW w:w="1134" w:type="dxa"/>
            <w:vAlign w:val="bottom"/>
          </w:tcPr>
          <w:p w14:paraId="391153C7" w14:textId="4DC7648A" w:rsidR="00E74AE8" w:rsidRPr="00D85257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14:paraId="74A9D46C" w14:textId="2A08E220" w:rsidR="00E74AE8" w:rsidRPr="00D85257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57921</w:t>
            </w:r>
          </w:p>
        </w:tc>
        <w:tc>
          <w:tcPr>
            <w:tcW w:w="1134" w:type="dxa"/>
            <w:vAlign w:val="bottom"/>
          </w:tcPr>
          <w:p w14:paraId="45CF0C91" w14:textId="28578799" w:rsidR="00E74AE8" w:rsidRPr="00D85257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1818</w:t>
            </w:r>
          </w:p>
        </w:tc>
        <w:tc>
          <w:tcPr>
            <w:tcW w:w="992" w:type="dxa"/>
            <w:vAlign w:val="bottom"/>
          </w:tcPr>
          <w:p w14:paraId="58FEE640" w14:textId="4A35947A" w:rsidR="00E74AE8" w:rsidRPr="00D85257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17</w:t>
            </w:r>
          </w:p>
        </w:tc>
        <w:tc>
          <w:tcPr>
            <w:tcW w:w="1134" w:type="dxa"/>
            <w:vAlign w:val="bottom"/>
          </w:tcPr>
          <w:p w14:paraId="1E83E1E6" w14:textId="7F03BBE9" w:rsidR="00E74AE8" w:rsidRPr="00D85257" w:rsidRDefault="00D8525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1801</w:t>
            </w:r>
          </w:p>
        </w:tc>
      </w:tr>
      <w:tr w:rsidR="00E74AE8" w:rsidRPr="00CC6519" w14:paraId="6A2A9D0A" w14:textId="447DEBC7" w:rsidTr="00D83F9F">
        <w:trPr>
          <w:jc w:val="center"/>
        </w:trPr>
        <w:tc>
          <w:tcPr>
            <w:tcW w:w="4224" w:type="dxa"/>
            <w:vAlign w:val="bottom"/>
          </w:tcPr>
          <w:p w14:paraId="7B8F85B5" w14:textId="56A9DD34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Align w:val="bottom"/>
          </w:tcPr>
          <w:p w14:paraId="4C097AD9" w14:textId="73B5FC88" w:rsidR="00E74AE8" w:rsidRPr="00B06A6A" w:rsidRDefault="00B06A6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41026</w:t>
            </w:r>
          </w:p>
        </w:tc>
        <w:tc>
          <w:tcPr>
            <w:tcW w:w="1134" w:type="dxa"/>
            <w:vAlign w:val="bottom"/>
          </w:tcPr>
          <w:p w14:paraId="6DBF97AC" w14:textId="25F54F24" w:rsidR="00E74AE8" w:rsidRPr="00B06A6A" w:rsidRDefault="00B06A6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174</w:t>
            </w:r>
          </w:p>
        </w:tc>
        <w:tc>
          <w:tcPr>
            <w:tcW w:w="1134" w:type="dxa"/>
            <w:vAlign w:val="bottom"/>
          </w:tcPr>
          <w:p w14:paraId="6C8DCF79" w14:textId="6A067FFD" w:rsidR="00E74AE8" w:rsidRPr="00B06A6A" w:rsidRDefault="00B06A6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40852</w:t>
            </w:r>
          </w:p>
        </w:tc>
        <w:tc>
          <w:tcPr>
            <w:tcW w:w="1134" w:type="dxa"/>
            <w:vAlign w:val="bottom"/>
          </w:tcPr>
          <w:p w14:paraId="365CFD6A" w14:textId="1B6ACD85" w:rsidR="00E74AE8" w:rsidRPr="00B06A6A" w:rsidRDefault="00B06A6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7402</w:t>
            </w:r>
          </w:p>
        </w:tc>
        <w:tc>
          <w:tcPr>
            <w:tcW w:w="992" w:type="dxa"/>
            <w:vAlign w:val="bottom"/>
          </w:tcPr>
          <w:p w14:paraId="72F34FBF" w14:textId="0D755E79" w:rsidR="00E74AE8" w:rsidRPr="00F83240" w:rsidRDefault="00B06A6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1239</w:t>
            </w:r>
          </w:p>
        </w:tc>
        <w:tc>
          <w:tcPr>
            <w:tcW w:w="1134" w:type="dxa"/>
            <w:vAlign w:val="bottom"/>
          </w:tcPr>
          <w:p w14:paraId="2DCB061D" w14:textId="21BF5053" w:rsidR="00E74AE8" w:rsidRPr="00F83240" w:rsidRDefault="00B06A6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6163</w:t>
            </w:r>
          </w:p>
        </w:tc>
      </w:tr>
      <w:tr w:rsidR="00E74AE8" w:rsidRPr="00CC6519" w14:paraId="090D881E" w14:textId="60B651B0" w:rsidTr="00D83F9F">
        <w:trPr>
          <w:jc w:val="center"/>
        </w:trPr>
        <w:tc>
          <w:tcPr>
            <w:tcW w:w="4224" w:type="dxa"/>
            <w:vAlign w:val="bottom"/>
          </w:tcPr>
          <w:p w14:paraId="7FD776B3" w14:textId="5CD1FF34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1134" w:type="dxa"/>
            <w:vAlign w:val="bottom"/>
          </w:tcPr>
          <w:p w14:paraId="07F1AAB7" w14:textId="012D3937" w:rsidR="00E74AE8" w:rsidRPr="00265FA4" w:rsidRDefault="00265FA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261056</w:t>
            </w:r>
          </w:p>
        </w:tc>
        <w:tc>
          <w:tcPr>
            <w:tcW w:w="1134" w:type="dxa"/>
            <w:vAlign w:val="bottom"/>
          </w:tcPr>
          <w:p w14:paraId="6A8846B5" w14:textId="6476A71F" w:rsidR="00E74AE8" w:rsidRPr="00265FA4" w:rsidRDefault="00265FA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3337</w:t>
            </w:r>
          </w:p>
        </w:tc>
        <w:tc>
          <w:tcPr>
            <w:tcW w:w="1134" w:type="dxa"/>
            <w:vAlign w:val="bottom"/>
          </w:tcPr>
          <w:p w14:paraId="6F379EA4" w14:textId="4A7F2178" w:rsidR="00E74AE8" w:rsidRPr="00265FA4" w:rsidRDefault="00265FA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257720</w:t>
            </w:r>
          </w:p>
        </w:tc>
        <w:tc>
          <w:tcPr>
            <w:tcW w:w="1134" w:type="dxa"/>
            <w:vAlign w:val="bottom"/>
          </w:tcPr>
          <w:p w14:paraId="4DEE1F28" w14:textId="2ABCF002" w:rsidR="00E74AE8" w:rsidRPr="00265FA4" w:rsidRDefault="00265FA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34894</w:t>
            </w:r>
          </w:p>
        </w:tc>
        <w:tc>
          <w:tcPr>
            <w:tcW w:w="992" w:type="dxa"/>
            <w:vAlign w:val="bottom"/>
          </w:tcPr>
          <w:p w14:paraId="7838939F" w14:textId="401195D0" w:rsidR="00E74AE8" w:rsidRPr="00265FA4" w:rsidRDefault="00265FA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14925</w:t>
            </w:r>
          </w:p>
        </w:tc>
        <w:tc>
          <w:tcPr>
            <w:tcW w:w="1134" w:type="dxa"/>
            <w:vAlign w:val="bottom"/>
          </w:tcPr>
          <w:p w14:paraId="4D68ADE5" w14:textId="6F86379F" w:rsidR="00E74AE8" w:rsidRPr="00265FA4" w:rsidRDefault="00265FA4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19969</w:t>
            </w:r>
          </w:p>
        </w:tc>
      </w:tr>
      <w:tr w:rsidR="00E74AE8" w:rsidRPr="00CC6519" w14:paraId="5585EA1E" w14:textId="43E405AE" w:rsidTr="00D83F9F">
        <w:trPr>
          <w:jc w:val="center"/>
        </w:trPr>
        <w:tc>
          <w:tcPr>
            <w:tcW w:w="4224" w:type="dxa"/>
            <w:vAlign w:val="bottom"/>
          </w:tcPr>
          <w:p w14:paraId="672B8BC3" w14:textId="2CDFA5B6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торговля оптовая и розничная автотранспортными средствами и  мотоциклами и их ремонт</w:t>
            </w:r>
          </w:p>
        </w:tc>
        <w:tc>
          <w:tcPr>
            <w:tcW w:w="1134" w:type="dxa"/>
            <w:vAlign w:val="bottom"/>
          </w:tcPr>
          <w:p w14:paraId="0C9D9FC5" w14:textId="05A469FD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89219</w:t>
            </w:r>
          </w:p>
        </w:tc>
        <w:tc>
          <w:tcPr>
            <w:tcW w:w="1134" w:type="dxa"/>
            <w:vAlign w:val="bottom"/>
          </w:tcPr>
          <w:p w14:paraId="24A127F0" w14:textId="5AEA7903" w:rsidR="00E74AE8" w:rsidRPr="00CC6519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A729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E25744D" w14:textId="64665A50" w:rsidR="00E74AE8" w:rsidRPr="00CC6519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A729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59029285" w14:textId="78C4D595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7647</w:t>
            </w:r>
          </w:p>
        </w:tc>
        <w:tc>
          <w:tcPr>
            <w:tcW w:w="992" w:type="dxa"/>
            <w:vAlign w:val="bottom"/>
          </w:tcPr>
          <w:p w14:paraId="40C6564B" w14:textId="07401AB8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346</w:t>
            </w:r>
          </w:p>
        </w:tc>
        <w:tc>
          <w:tcPr>
            <w:tcW w:w="1134" w:type="dxa"/>
            <w:vAlign w:val="bottom"/>
          </w:tcPr>
          <w:p w14:paraId="1DBAB5BC" w14:textId="45089F90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7301</w:t>
            </w:r>
          </w:p>
        </w:tc>
      </w:tr>
      <w:tr w:rsidR="00E74AE8" w:rsidRPr="00CC6519" w14:paraId="6BC4F4D8" w14:textId="1EDAB8C1" w:rsidTr="00D83F9F">
        <w:trPr>
          <w:jc w:val="center"/>
        </w:trPr>
        <w:tc>
          <w:tcPr>
            <w:tcW w:w="4224" w:type="dxa"/>
            <w:vAlign w:val="bottom"/>
          </w:tcPr>
          <w:p w14:paraId="0D736921" w14:textId="5E4FF520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dxa"/>
            <w:vAlign w:val="bottom"/>
          </w:tcPr>
          <w:p w14:paraId="1F94BD81" w14:textId="5725DA84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142746</w:t>
            </w:r>
          </w:p>
        </w:tc>
        <w:tc>
          <w:tcPr>
            <w:tcW w:w="1134" w:type="dxa"/>
            <w:vAlign w:val="bottom"/>
          </w:tcPr>
          <w:p w14:paraId="5754D039" w14:textId="3C7F7B82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3104</w:t>
            </w:r>
          </w:p>
        </w:tc>
        <w:tc>
          <w:tcPr>
            <w:tcW w:w="1134" w:type="dxa"/>
            <w:vAlign w:val="bottom"/>
          </w:tcPr>
          <w:p w14:paraId="1DBDBFA5" w14:textId="5A5A670C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139642</w:t>
            </w:r>
          </w:p>
        </w:tc>
        <w:tc>
          <w:tcPr>
            <w:tcW w:w="1134" w:type="dxa"/>
            <w:vAlign w:val="bottom"/>
          </w:tcPr>
          <w:p w14:paraId="0E934B01" w14:textId="0813D5DE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25366</w:t>
            </w:r>
          </w:p>
        </w:tc>
        <w:tc>
          <w:tcPr>
            <w:tcW w:w="992" w:type="dxa"/>
            <w:vAlign w:val="bottom"/>
          </w:tcPr>
          <w:p w14:paraId="79C55AE9" w14:textId="5DF622A2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14215</w:t>
            </w:r>
          </w:p>
        </w:tc>
        <w:tc>
          <w:tcPr>
            <w:tcW w:w="1134" w:type="dxa"/>
            <w:vAlign w:val="bottom"/>
          </w:tcPr>
          <w:p w14:paraId="47EE7438" w14:textId="299262EE" w:rsidR="00E74AE8" w:rsidRPr="00BA729C" w:rsidRDefault="00BA729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11151</w:t>
            </w:r>
          </w:p>
        </w:tc>
      </w:tr>
      <w:tr w:rsidR="00E74AE8" w:rsidRPr="00CC6519" w14:paraId="1FE940B0" w14:textId="21ED5359" w:rsidTr="00D83F9F">
        <w:trPr>
          <w:jc w:val="center"/>
        </w:trPr>
        <w:tc>
          <w:tcPr>
            <w:tcW w:w="4224" w:type="dxa"/>
            <w:vAlign w:val="bottom"/>
          </w:tcPr>
          <w:p w14:paraId="7DF1F003" w14:textId="72400BC6" w:rsidR="00E74AE8" w:rsidRPr="00CC6519" w:rsidRDefault="00E74AE8" w:rsidP="00491D85">
            <w:pPr>
              <w:spacing w:before="20" w:after="16"/>
              <w:ind w:left="30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vAlign w:val="bottom"/>
          </w:tcPr>
          <w:p w14:paraId="45919282" w14:textId="0D622401" w:rsidR="00E74AE8" w:rsidRPr="005E6869" w:rsidRDefault="005E686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29091</w:t>
            </w:r>
          </w:p>
        </w:tc>
        <w:tc>
          <w:tcPr>
            <w:tcW w:w="1134" w:type="dxa"/>
            <w:vAlign w:val="bottom"/>
          </w:tcPr>
          <w:p w14:paraId="49175A1F" w14:textId="39A1F999" w:rsidR="00E74AE8" w:rsidRPr="00CC6519" w:rsidRDefault="005E686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6869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95CADF5" w14:textId="045C4B28" w:rsidR="00E74AE8" w:rsidRPr="005E6869" w:rsidRDefault="000E5CB6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5E6869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ACDF063" w14:textId="6BF1AE26" w:rsidR="00E74AE8" w:rsidRPr="005E6869" w:rsidRDefault="005E686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1881</w:t>
            </w:r>
          </w:p>
        </w:tc>
        <w:tc>
          <w:tcPr>
            <w:tcW w:w="992" w:type="dxa"/>
            <w:vAlign w:val="bottom"/>
          </w:tcPr>
          <w:p w14:paraId="0CFC2B10" w14:textId="1E543347" w:rsidR="00E74AE8" w:rsidRPr="005E6869" w:rsidRDefault="005E686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364</w:t>
            </w:r>
          </w:p>
        </w:tc>
        <w:tc>
          <w:tcPr>
            <w:tcW w:w="1134" w:type="dxa"/>
            <w:vAlign w:val="bottom"/>
          </w:tcPr>
          <w:p w14:paraId="28A3505B" w14:textId="5537F2FC" w:rsidR="00E74AE8" w:rsidRPr="005E6869" w:rsidRDefault="005E686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1517</w:t>
            </w:r>
          </w:p>
        </w:tc>
      </w:tr>
      <w:tr w:rsidR="00E74AE8" w:rsidRPr="00CC6519" w14:paraId="750FDE9D" w14:textId="1C4E706D" w:rsidTr="00D83F9F">
        <w:trPr>
          <w:jc w:val="center"/>
        </w:trPr>
        <w:tc>
          <w:tcPr>
            <w:tcW w:w="4224" w:type="dxa"/>
            <w:vAlign w:val="bottom"/>
          </w:tcPr>
          <w:p w14:paraId="52636937" w14:textId="7F85147A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 xml:space="preserve">Транспортировка и хранение </w:t>
            </w:r>
          </w:p>
        </w:tc>
        <w:tc>
          <w:tcPr>
            <w:tcW w:w="1134" w:type="dxa"/>
            <w:vAlign w:val="bottom"/>
          </w:tcPr>
          <w:p w14:paraId="4AC8558C" w14:textId="581B774C" w:rsidR="00E74AE8" w:rsidRPr="00793389" w:rsidRDefault="0079338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22214</w:t>
            </w:r>
          </w:p>
        </w:tc>
        <w:tc>
          <w:tcPr>
            <w:tcW w:w="1134" w:type="dxa"/>
            <w:vAlign w:val="bottom"/>
          </w:tcPr>
          <w:p w14:paraId="0365D7AE" w14:textId="676ED2FA" w:rsidR="00E74AE8" w:rsidRPr="00793389" w:rsidRDefault="0079338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969</w:t>
            </w:r>
          </w:p>
        </w:tc>
        <w:tc>
          <w:tcPr>
            <w:tcW w:w="1134" w:type="dxa"/>
            <w:vAlign w:val="bottom"/>
          </w:tcPr>
          <w:p w14:paraId="273822A7" w14:textId="561347E9" w:rsidR="00E74AE8" w:rsidRPr="00793389" w:rsidRDefault="0079338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21245</w:t>
            </w:r>
          </w:p>
        </w:tc>
        <w:tc>
          <w:tcPr>
            <w:tcW w:w="1134" w:type="dxa"/>
            <w:vAlign w:val="bottom"/>
          </w:tcPr>
          <w:p w14:paraId="1C9048E4" w14:textId="4F95ED64" w:rsidR="00E74AE8" w:rsidRPr="00793389" w:rsidRDefault="0079338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15962</w:t>
            </w:r>
          </w:p>
        </w:tc>
        <w:tc>
          <w:tcPr>
            <w:tcW w:w="992" w:type="dxa"/>
            <w:vAlign w:val="bottom"/>
          </w:tcPr>
          <w:p w14:paraId="21F24A71" w14:textId="27F28D49" w:rsidR="00E74AE8" w:rsidRPr="00793389" w:rsidRDefault="0079338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13182</w:t>
            </w:r>
          </w:p>
        </w:tc>
        <w:tc>
          <w:tcPr>
            <w:tcW w:w="1134" w:type="dxa"/>
            <w:vAlign w:val="bottom"/>
          </w:tcPr>
          <w:p w14:paraId="083BD660" w14:textId="19A29CA6" w:rsidR="00E74AE8" w:rsidRPr="00793389" w:rsidRDefault="00793389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2780</w:t>
            </w:r>
          </w:p>
        </w:tc>
      </w:tr>
      <w:tr w:rsidR="00E74AE8" w:rsidRPr="00CC6519" w14:paraId="79BD055B" w14:textId="7A9BCD01" w:rsidTr="00D83F9F">
        <w:trPr>
          <w:jc w:val="center"/>
        </w:trPr>
        <w:tc>
          <w:tcPr>
            <w:tcW w:w="4224" w:type="dxa"/>
            <w:vAlign w:val="bottom"/>
          </w:tcPr>
          <w:p w14:paraId="7CDC2AE7" w14:textId="6343FB76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vAlign w:val="bottom"/>
          </w:tcPr>
          <w:p w14:paraId="2566D6FB" w14:textId="0215FE29" w:rsidR="00E74AE8" w:rsidRPr="00CD2543" w:rsidRDefault="00CD254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1756</w:t>
            </w:r>
          </w:p>
        </w:tc>
        <w:tc>
          <w:tcPr>
            <w:tcW w:w="1134" w:type="dxa"/>
            <w:vAlign w:val="bottom"/>
          </w:tcPr>
          <w:p w14:paraId="6BA6D16C" w14:textId="4602262C" w:rsidR="00E74AE8" w:rsidRPr="00CC6519" w:rsidRDefault="00CD254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D2543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2FA5F20A" w14:textId="61463F0D" w:rsidR="00E74AE8" w:rsidRPr="00CC6519" w:rsidRDefault="00CD254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D2543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1A8C4F9F" w14:textId="24A6E931" w:rsidR="00E74AE8" w:rsidRPr="00CD2543" w:rsidRDefault="00CD254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803</w:t>
            </w:r>
          </w:p>
        </w:tc>
        <w:tc>
          <w:tcPr>
            <w:tcW w:w="992" w:type="dxa"/>
            <w:vAlign w:val="bottom"/>
          </w:tcPr>
          <w:p w14:paraId="1C5E37B9" w14:textId="072EF0D1" w:rsidR="00E74AE8" w:rsidRPr="00CD2543" w:rsidRDefault="00CD254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CD2543"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…*</w:t>
            </w:r>
          </w:p>
        </w:tc>
        <w:tc>
          <w:tcPr>
            <w:tcW w:w="1134" w:type="dxa"/>
            <w:vAlign w:val="bottom"/>
          </w:tcPr>
          <w:p w14:paraId="46149F0B" w14:textId="19A8FA39" w:rsidR="00E74AE8" w:rsidRPr="00CC6519" w:rsidRDefault="00CD2543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D2543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25563115" w14:textId="20263041" w:rsidTr="00D83F9F">
        <w:trPr>
          <w:jc w:val="center"/>
        </w:trPr>
        <w:tc>
          <w:tcPr>
            <w:tcW w:w="4224" w:type="dxa"/>
            <w:vAlign w:val="bottom"/>
          </w:tcPr>
          <w:p w14:paraId="63836E44" w14:textId="639A06DD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bottom"/>
          </w:tcPr>
          <w:p w14:paraId="442A0A6F" w14:textId="5AE8B8E3" w:rsidR="00E74AE8" w:rsidRPr="006F2171" w:rsidRDefault="006F217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9802</w:t>
            </w:r>
          </w:p>
        </w:tc>
        <w:tc>
          <w:tcPr>
            <w:tcW w:w="1134" w:type="dxa"/>
            <w:vAlign w:val="bottom"/>
          </w:tcPr>
          <w:p w14:paraId="58393294" w14:textId="72382B07" w:rsidR="00E74AE8" w:rsidRPr="00CC6519" w:rsidRDefault="006F217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F2171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0AD99222" w14:textId="70E06A3A" w:rsidR="00E74AE8" w:rsidRPr="00CC6519" w:rsidRDefault="006F217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F2171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6B63BBB" w14:textId="3ED0AD8B" w:rsidR="00E74AE8" w:rsidRPr="006F2171" w:rsidRDefault="006F217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3713</w:t>
            </w:r>
          </w:p>
        </w:tc>
        <w:tc>
          <w:tcPr>
            <w:tcW w:w="992" w:type="dxa"/>
            <w:vAlign w:val="bottom"/>
          </w:tcPr>
          <w:p w14:paraId="56139A83" w14:textId="26307118" w:rsidR="00E74AE8" w:rsidRPr="006F2171" w:rsidRDefault="006F217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1304</w:t>
            </w:r>
          </w:p>
        </w:tc>
        <w:tc>
          <w:tcPr>
            <w:tcW w:w="1134" w:type="dxa"/>
            <w:vAlign w:val="bottom"/>
          </w:tcPr>
          <w:p w14:paraId="7415FD7C" w14:textId="0D00591A" w:rsidR="00E74AE8" w:rsidRPr="006F2171" w:rsidRDefault="006F217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2410</w:t>
            </w:r>
          </w:p>
        </w:tc>
      </w:tr>
      <w:tr w:rsidR="00E74AE8" w:rsidRPr="00CC6519" w14:paraId="2EB0B517" w14:textId="0AAA7004" w:rsidTr="00D83F9F">
        <w:trPr>
          <w:jc w:val="center"/>
        </w:trPr>
        <w:tc>
          <w:tcPr>
            <w:tcW w:w="4224" w:type="dxa"/>
            <w:vAlign w:val="bottom"/>
          </w:tcPr>
          <w:p w14:paraId="76A5B9E2" w14:textId="3410B2DB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134" w:type="dxa"/>
            <w:vAlign w:val="bottom"/>
          </w:tcPr>
          <w:p w14:paraId="4ED90956" w14:textId="2E4A0D2A" w:rsidR="00E74AE8" w:rsidRPr="00631B6C" w:rsidRDefault="00631B6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12952</w:t>
            </w:r>
          </w:p>
        </w:tc>
        <w:tc>
          <w:tcPr>
            <w:tcW w:w="1134" w:type="dxa"/>
            <w:vAlign w:val="bottom"/>
          </w:tcPr>
          <w:p w14:paraId="24280767" w14:textId="2ABECF4A" w:rsidR="00E74AE8" w:rsidRPr="00631B6C" w:rsidRDefault="00631B6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1047</w:t>
            </w:r>
          </w:p>
        </w:tc>
        <w:tc>
          <w:tcPr>
            <w:tcW w:w="1134" w:type="dxa"/>
            <w:vAlign w:val="bottom"/>
          </w:tcPr>
          <w:p w14:paraId="29A4E934" w14:textId="22C81913" w:rsidR="00E74AE8" w:rsidRPr="00631B6C" w:rsidRDefault="00631B6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11905</w:t>
            </w:r>
          </w:p>
        </w:tc>
        <w:tc>
          <w:tcPr>
            <w:tcW w:w="1134" w:type="dxa"/>
            <w:vAlign w:val="bottom"/>
          </w:tcPr>
          <w:p w14:paraId="1FCEDBF0" w14:textId="12291975" w:rsidR="00E74AE8" w:rsidRPr="00623634" w:rsidRDefault="00631B6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373246</w:t>
            </w:r>
          </w:p>
        </w:tc>
        <w:tc>
          <w:tcPr>
            <w:tcW w:w="992" w:type="dxa"/>
            <w:vAlign w:val="bottom"/>
          </w:tcPr>
          <w:p w14:paraId="3F52A354" w14:textId="14997332" w:rsidR="00E74AE8" w:rsidRPr="00631B6C" w:rsidRDefault="00631B6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371470</w:t>
            </w:r>
          </w:p>
        </w:tc>
        <w:tc>
          <w:tcPr>
            <w:tcW w:w="1134" w:type="dxa"/>
            <w:vAlign w:val="bottom"/>
          </w:tcPr>
          <w:p w14:paraId="47980792" w14:textId="6F7D7A1A" w:rsidR="00E74AE8" w:rsidRPr="00631B6C" w:rsidRDefault="00631B6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1776</w:t>
            </w:r>
          </w:p>
        </w:tc>
      </w:tr>
      <w:tr w:rsidR="00E74AE8" w:rsidRPr="00CC6519" w14:paraId="53A04365" w14:textId="2E6735C5" w:rsidTr="00D83F9F">
        <w:trPr>
          <w:jc w:val="center"/>
        </w:trPr>
        <w:tc>
          <w:tcPr>
            <w:tcW w:w="4224" w:type="dxa"/>
            <w:vAlign w:val="bottom"/>
          </w:tcPr>
          <w:p w14:paraId="4C1FEF73" w14:textId="42CC308C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bottom"/>
          </w:tcPr>
          <w:p w14:paraId="0031DC2F" w14:textId="5870A88A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32394</w:t>
            </w:r>
          </w:p>
        </w:tc>
        <w:tc>
          <w:tcPr>
            <w:tcW w:w="1134" w:type="dxa"/>
            <w:vAlign w:val="bottom"/>
          </w:tcPr>
          <w:p w14:paraId="77FA2D14" w14:textId="0D273616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  <w:vAlign w:val="bottom"/>
          </w:tcPr>
          <w:p w14:paraId="4B411F73" w14:textId="0F05D49F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32381</w:t>
            </w:r>
          </w:p>
        </w:tc>
        <w:tc>
          <w:tcPr>
            <w:tcW w:w="1134" w:type="dxa"/>
            <w:vAlign w:val="bottom"/>
          </w:tcPr>
          <w:p w14:paraId="4D0ECA93" w14:textId="7D668B22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11830</w:t>
            </w:r>
          </w:p>
        </w:tc>
        <w:tc>
          <w:tcPr>
            <w:tcW w:w="992" w:type="dxa"/>
            <w:vAlign w:val="bottom"/>
          </w:tcPr>
          <w:p w14:paraId="0F3FD61B" w14:textId="4F1C9DDC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5805</w:t>
            </w:r>
          </w:p>
        </w:tc>
        <w:tc>
          <w:tcPr>
            <w:tcW w:w="1134" w:type="dxa"/>
            <w:vAlign w:val="bottom"/>
          </w:tcPr>
          <w:p w14:paraId="48869637" w14:textId="129B632F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6026</w:t>
            </w:r>
          </w:p>
        </w:tc>
      </w:tr>
      <w:tr w:rsidR="00E74AE8" w:rsidRPr="00CC6519" w14:paraId="214607E0" w14:textId="6E3D990A" w:rsidTr="00D83F9F">
        <w:trPr>
          <w:jc w:val="center"/>
        </w:trPr>
        <w:tc>
          <w:tcPr>
            <w:tcW w:w="4224" w:type="dxa"/>
            <w:vAlign w:val="bottom"/>
          </w:tcPr>
          <w:p w14:paraId="464651BB" w14:textId="7F4F05D0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bottom"/>
          </w:tcPr>
          <w:p w14:paraId="12BA5D2F" w14:textId="6B9DBD14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23055</w:t>
            </w:r>
          </w:p>
        </w:tc>
        <w:tc>
          <w:tcPr>
            <w:tcW w:w="1134" w:type="dxa"/>
            <w:vAlign w:val="bottom"/>
          </w:tcPr>
          <w:p w14:paraId="10BF9865" w14:textId="148DEEB6" w:rsidR="00E74AE8" w:rsidRPr="00CC6519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01AA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3939DFCB" w14:textId="4B364B36" w:rsidR="00E74AE8" w:rsidRPr="00CC6519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01AA2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44F21E30" w14:textId="16A988F7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26634</w:t>
            </w:r>
          </w:p>
        </w:tc>
        <w:tc>
          <w:tcPr>
            <w:tcW w:w="992" w:type="dxa"/>
            <w:vAlign w:val="bottom"/>
          </w:tcPr>
          <w:p w14:paraId="33EE654D" w14:textId="65028F2F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23899</w:t>
            </w:r>
          </w:p>
        </w:tc>
        <w:tc>
          <w:tcPr>
            <w:tcW w:w="1134" w:type="dxa"/>
            <w:vAlign w:val="bottom"/>
          </w:tcPr>
          <w:p w14:paraId="4C250566" w14:textId="3B568E9E" w:rsidR="00E74AE8" w:rsidRPr="00801AA2" w:rsidRDefault="00801AA2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2734</w:t>
            </w:r>
          </w:p>
        </w:tc>
      </w:tr>
      <w:tr w:rsidR="00E74AE8" w:rsidRPr="00CC6519" w14:paraId="5E391085" w14:textId="434D0221" w:rsidTr="00D83F9F">
        <w:trPr>
          <w:jc w:val="center"/>
        </w:trPr>
        <w:tc>
          <w:tcPr>
            <w:tcW w:w="4224" w:type="dxa"/>
            <w:vAlign w:val="bottom"/>
          </w:tcPr>
          <w:p w14:paraId="08F6E52B" w14:textId="111428C7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bottom"/>
          </w:tcPr>
          <w:p w14:paraId="02C26A8E" w14:textId="153D68F6" w:rsidR="00E74AE8" w:rsidRPr="0013605C" w:rsidRDefault="0013605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18578</w:t>
            </w:r>
          </w:p>
        </w:tc>
        <w:tc>
          <w:tcPr>
            <w:tcW w:w="1134" w:type="dxa"/>
            <w:vAlign w:val="bottom"/>
          </w:tcPr>
          <w:p w14:paraId="4CB887A8" w14:textId="698F4E17" w:rsidR="00E74AE8" w:rsidRPr="00CC6519" w:rsidRDefault="0013605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3605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6D2CCB2E" w14:textId="1F768840" w:rsidR="00E74AE8" w:rsidRPr="0013605C" w:rsidRDefault="0013605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13605C"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…*</w:t>
            </w:r>
          </w:p>
        </w:tc>
        <w:tc>
          <w:tcPr>
            <w:tcW w:w="1134" w:type="dxa"/>
            <w:vAlign w:val="bottom"/>
          </w:tcPr>
          <w:p w14:paraId="2FF05A94" w14:textId="5B3622F9" w:rsidR="00E74AE8" w:rsidRPr="0013605C" w:rsidRDefault="0013605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2411</w:t>
            </w:r>
          </w:p>
        </w:tc>
        <w:tc>
          <w:tcPr>
            <w:tcW w:w="992" w:type="dxa"/>
            <w:vAlign w:val="bottom"/>
          </w:tcPr>
          <w:p w14:paraId="30AC8170" w14:textId="715EF3B9" w:rsidR="00E74AE8" w:rsidRPr="00CC6519" w:rsidRDefault="0013605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3605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C57914A" w14:textId="7B0A099E" w:rsidR="00E74AE8" w:rsidRPr="00CC6519" w:rsidRDefault="0013605C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3605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2EB29024" w14:textId="466DB3E7" w:rsidTr="00D83F9F">
        <w:trPr>
          <w:jc w:val="center"/>
        </w:trPr>
        <w:tc>
          <w:tcPr>
            <w:tcW w:w="4224" w:type="dxa"/>
            <w:vAlign w:val="bottom"/>
          </w:tcPr>
          <w:p w14:paraId="4E3BAC03" w14:textId="6E1494F3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vAlign w:val="bottom"/>
          </w:tcPr>
          <w:p w14:paraId="6242C5EE" w14:textId="26F6AA09" w:rsidR="00E74AE8" w:rsidRPr="00CC6519" w:rsidRDefault="009D4B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D4B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1F2D7A1E" w14:textId="5FE5DE67" w:rsidR="00E74AE8" w:rsidRPr="009D4BA8" w:rsidRDefault="009D4B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14:paraId="24ED1284" w14:textId="32FC9F4D" w:rsidR="00E74AE8" w:rsidRPr="00CC6519" w:rsidRDefault="009D4B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D4B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62D1865B" w14:textId="7ABAF0F0" w:rsidR="00E74AE8" w:rsidRPr="00CC6519" w:rsidRDefault="009D4B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D4B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vAlign w:val="bottom"/>
          </w:tcPr>
          <w:p w14:paraId="2B1B212D" w14:textId="1A56377F" w:rsidR="00E74AE8" w:rsidRPr="00CC6519" w:rsidRDefault="009D4B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D4B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vAlign w:val="bottom"/>
          </w:tcPr>
          <w:p w14:paraId="799B6DAC" w14:textId="2B88AB3B" w:rsidR="00E74AE8" w:rsidRPr="00CC6519" w:rsidRDefault="009D4BA8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D4BA8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71CE0A30" w14:textId="5ACB47A2" w:rsidTr="007E416E">
        <w:trPr>
          <w:jc w:val="center"/>
        </w:trPr>
        <w:tc>
          <w:tcPr>
            <w:tcW w:w="4224" w:type="dxa"/>
            <w:vAlign w:val="bottom"/>
          </w:tcPr>
          <w:p w14:paraId="1350743F" w14:textId="5955833B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884D16" w14:textId="7DEEAF0E" w:rsidR="00E74AE8" w:rsidRPr="000F6647" w:rsidRDefault="000F664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6138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F91601" w14:textId="7C8BE18F" w:rsidR="00E74AE8" w:rsidRPr="00CC6519" w:rsidRDefault="000F664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F664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7C346B" w14:textId="4748A7C8" w:rsidR="00E74AE8" w:rsidRPr="00CC6519" w:rsidRDefault="000F664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F664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D76908" w14:textId="04019B8C" w:rsidR="00E74AE8" w:rsidRPr="00025BC4" w:rsidRDefault="000F664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935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7DE5DD" w14:textId="4440D68F" w:rsidR="00E74AE8" w:rsidRPr="00CC6519" w:rsidRDefault="000F664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F664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87FE46" w14:textId="7434B7FF" w:rsidR="00E74AE8" w:rsidRPr="00CC6519" w:rsidRDefault="000F6647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F6647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4198EC95" w14:textId="533296E6" w:rsidTr="007E416E">
        <w:trPr>
          <w:jc w:val="center"/>
        </w:trPr>
        <w:tc>
          <w:tcPr>
            <w:tcW w:w="4224" w:type="dxa"/>
            <w:vAlign w:val="bottom"/>
          </w:tcPr>
          <w:p w14:paraId="0869CDE0" w14:textId="2E9D85A5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0BB65B" w14:textId="5BCB1129" w:rsidR="00E74AE8" w:rsidRPr="00C20FD1" w:rsidRDefault="00C20FD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4166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5B31F9" w14:textId="4B68C325" w:rsidR="00E74AE8" w:rsidRPr="00C20FD1" w:rsidRDefault="00C20FD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3E06C4" w14:textId="07C711F7" w:rsidR="00E74AE8" w:rsidRPr="00C20FD1" w:rsidRDefault="00C20FD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4166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E1158A" w14:textId="211C4689" w:rsidR="00E74AE8" w:rsidRPr="00C20FD1" w:rsidRDefault="00C20FD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1663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A3E09E" w14:textId="6120EC84" w:rsidR="00E74AE8" w:rsidRPr="00CC6519" w:rsidRDefault="00C20FD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0FD1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D3DCBB" w14:textId="099ECC3F" w:rsidR="00E74AE8" w:rsidRPr="00CC6519" w:rsidRDefault="00C20FD1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0FD1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50FF9D06" w14:textId="18C7D059" w:rsidTr="007E416E">
        <w:trPr>
          <w:jc w:val="center"/>
        </w:trPr>
        <w:tc>
          <w:tcPr>
            <w:tcW w:w="4224" w:type="dxa"/>
            <w:vAlign w:val="bottom"/>
          </w:tcPr>
          <w:p w14:paraId="22B8F9C8" w14:textId="288DA058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53257B" w14:textId="597C00F7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E1A83B" w14:textId="053DDEB3" w:rsidR="00E74AE8" w:rsidRPr="004A3F8A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2C699A" w14:textId="570E873D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0F0559" w14:textId="2CB9778B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171BDD" w14:textId="323F811D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9094B6" w14:textId="215CEC57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E74AE8" w:rsidRPr="00CC6519" w14:paraId="3B283AF4" w14:textId="79A5F4A9" w:rsidTr="007E416E">
        <w:trPr>
          <w:jc w:val="center"/>
        </w:trPr>
        <w:tc>
          <w:tcPr>
            <w:tcW w:w="4224" w:type="dxa"/>
            <w:vAlign w:val="bottom"/>
          </w:tcPr>
          <w:p w14:paraId="7937D4DB" w14:textId="12EE6E0D" w:rsidR="00E74AE8" w:rsidRPr="00CC6519" w:rsidRDefault="00E74AE8" w:rsidP="002237FF">
            <w:pPr>
              <w:spacing w:before="20" w:after="16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237FF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DC20D" w14:textId="0A63EA29" w:rsidR="00E74AE8" w:rsidRPr="004A3F8A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1408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8890CF" w14:textId="796E5564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5CC222" w14:textId="276B928D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8727F9" w14:textId="6A50DB17" w:rsidR="00E74AE8" w:rsidRPr="003D7C9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338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6EED6A" w14:textId="722356C2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A802D5" w14:textId="17CFF0E4" w:rsidR="00E74AE8" w:rsidRPr="00CC6519" w:rsidRDefault="004A3F8A" w:rsidP="00374A5A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A3F8A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723352" w:rsidRPr="00CC6519" w14:paraId="0392410D" w14:textId="77777777" w:rsidTr="003B0834">
        <w:trPr>
          <w:jc w:val="center"/>
        </w:trPr>
        <w:tc>
          <w:tcPr>
            <w:tcW w:w="10886" w:type="dxa"/>
            <w:gridSpan w:val="7"/>
            <w:vAlign w:val="bottom"/>
          </w:tcPr>
          <w:p w14:paraId="06FBC3C6" w14:textId="3A9FF762" w:rsidR="00723352" w:rsidRPr="00CC6519" w:rsidRDefault="00723352" w:rsidP="00723352">
            <w:pPr>
              <w:spacing w:before="20"/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Pr="00671623">
              <w:rPr>
                <w:rFonts w:ascii="Arial" w:hAnsi="Arial" w:cs="Arial"/>
                <w:color w:val="838383"/>
                <w:sz w:val="16"/>
                <w:szCs w:val="16"/>
              </w:rPr>
              <w:t xml:space="preserve"> Данные не публикуются в целях обеспечения конфиденциальности первичных статистических данны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х, полученных от организаций, в </w:t>
            </w:r>
            <w:r w:rsidRPr="00671623">
              <w:rPr>
                <w:rFonts w:ascii="Arial" w:hAnsi="Arial" w:cs="Arial"/>
                <w:color w:val="838383"/>
                <w:sz w:val="16"/>
                <w:szCs w:val="16"/>
              </w:rPr>
              <w:t>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 4 п. 5, ст. 9 п. 1).</w:t>
            </w:r>
          </w:p>
        </w:tc>
      </w:tr>
    </w:tbl>
    <w:p w14:paraId="04BF4E87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3A3445F1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026C1189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06E9663A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1B3A3DEF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48C6F716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27B09654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28EC524E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5EC11D54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592879E1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0F141D68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787E6122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65FE22BF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35AD67FD" w14:textId="77777777" w:rsidR="00E74AE8" w:rsidRDefault="00E74AE8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139A230F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2B3F9C93" w14:textId="77777777" w:rsidR="00DB166B" w:rsidRDefault="00DB166B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426679AF" w14:textId="77777777" w:rsidR="00DB166B" w:rsidRDefault="00DB166B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705716F2" w14:textId="77777777" w:rsidR="00DB166B" w:rsidRDefault="00DB166B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1B3FB877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7C421EA1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121CBA24" w14:textId="77777777" w:rsidR="002237FF" w:rsidRDefault="002237FF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5647FEF6" w14:textId="77777777" w:rsidR="00937EEA" w:rsidRDefault="00937EEA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423CF8E9" w14:textId="77777777" w:rsidR="00D64A8B" w:rsidRDefault="00D64A8B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</w:p>
    <w:p w14:paraId="54CA0D10" w14:textId="77777777" w:rsidR="00F0548C" w:rsidRPr="00F0548C" w:rsidRDefault="00F0548C" w:rsidP="00F0548C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  <w:r w:rsidRPr="00F0548C">
        <w:rPr>
          <w:rFonts w:ascii="Arial" w:eastAsia="Calibri" w:hAnsi="Arial" w:cs="Arial"/>
          <w:color w:val="838383"/>
          <w:sz w:val="16"/>
          <w:szCs w:val="16"/>
        </w:rPr>
        <w:t>_________________________</w:t>
      </w:r>
    </w:p>
    <w:p w14:paraId="6687FEBE" w14:textId="04C312CD" w:rsidR="00F0548C" w:rsidRDefault="00F0548C" w:rsidP="007A0C88">
      <w:pPr>
        <w:tabs>
          <w:tab w:val="left" w:pos="142"/>
        </w:tabs>
        <w:spacing w:before="20" w:after="0"/>
        <w:ind w:right="282"/>
        <w:rPr>
          <w:rFonts w:ascii="Arial" w:hAnsi="Arial" w:cs="Arial"/>
          <w:color w:val="838383"/>
          <w:sz w:val="16"/>
          <w:szCs w:val="16"/>
        </w:rPr>
      </w:pPr>
      <w:r>
        <w:rPr>
          <w:rFonts w:ascii="Arial" w:hAnsi="Arial" w:cs="Arial"/>
          <w:color w:val="838383"/>
          <w:sz w:val="16"/>
          <w:szCs w:val="16"/>
          <w:vertAlign w:val="superscript"/>
        </w:rPr>
        <w:t>1</w:t>
      </w:r>
      <w:proofErr w:type="gramStart"/>
      <w:r w:rsidRPr="00F0548C">
        <w:rPr>
          <w:rFonts w:ascii="Arial" w:hAnsi="Arial" w:cs="Arial"/>
          <w:color w:val="838383"/>
          <w:sz w:val="16"/>
          <w:szCs w:val="16"/>
        </w:rPr>
        <w:t xml:space="preserve"> В</w:t>
      </w:r>
      <w:proofErr w:type="gramEnd"/>
      <w:r w:rsidRPr="00F0548C">
        <w:rPr>
          <w:rFonts w:ascii="Arial" w:hAnsi="Arial" w:cs="Arial"/>
          <w:color w:val="838383"/>
          <w:sz w:val="16"/>
          <w:szCs w:val="16"/>
        </w:rPr>
        <w:t xml:space="preserve"> данном разделе приводятся сведения по организациям, не относящимся к субъектам малого пр</w:t>
      </w:r>
      <w:r w:rsidR="007A0C88">
        <w:rPr>
          <w:rFonts w:ascii="Arial" w:hAnsi="Arial" w:cs="Arial"/>
          <w:color w:val="838383"/>
          <w:sz w:val="16"/>
          <w:szCs w:val="16"/>
        </w:rPr>
        <w:t>едпринимательства, без банков и </w:t>
      </w:r>
      <w:r w:rsidRPr="00F0548C">
        <w:rPr>
          <w:rFonts w:ascii="Arial" w:hAnsi="Arial" w:cs="Arial"/>
          <w:color w:val="838383"/>
          <w:sz w:val="16"/>
          <w:szCs w:val="16"/>
        </w:rPr>
        <w:t>небанковских кредитных организаций, имеющих лицензии на осуществление банковских операций, страховых организаций, негосударственных пенсионных фондов и государственных (муниципальных) учреждений, данные приведены по месту регистрации юридических лиц.</w:t>
      </w:r>
    </w:p>
    <w:p w14:paraId="1E05A153" w14:textId="77777777" w:rsidR="00A607EC" w:rsidRPr="00A607EC" w:rsidRDefault="00A607EC" w:rsidP="00A607EC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 w:rsidRPr="00A607EC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2. Инвестиции в нефинансовые активы</w:t>
      </w:r>
    </w:p>
    <w:p w14:paraId="590ABEAC" w14:textId="77777777" w:rsidR="00A607EC" w:rsidRPr="00A607EC" w:rsidRDefault="00A607EC" w:rsidP="00A607EC">
      <w:pPr>
        <w:spacing w:after="240"/>
        <w:ind w:firstLine="567"/>
        <w:jc w:val="both"/>
        <w:rPr>
          <w:rFonts w:ascii="Arial" w:eastAsia="Calibri" w:hAnsi="Arial" w:cs="Arial"/>
        </w:rPr>
      </w:pPr>
      <w:r w:rsidRPr="00A607EC">
        <w:rPr>
          <w:rFonts w:ascii="Arial" w:eastAsia="Calibri" w:hAnsi="Arial" w:cs="Arial"/>
          <w:b/>
          <w:bCs/>
          <w:color w:val="363194"/>
        </w:rPr>
        <w:t>Инвестиции в нефинансовые активы.</w:t>
      </w:r>
      <w:r w:rsidRPr="00A607EC">
        <w:rPr>
          <w:rFonts w:ascii="Arial" w:eastAsia="Calibri" w:hAnsi="Arial" w:cs="Arial"/>
        </w:rPr>
        <w:t xml:space="preserve"> В январе-июне 2024 года инвестиции в нефинансовые активы (без субъектов малого предпринимательства и объема инвестиций, не наблюдаемых прямыми статистическими методами) составили 133337,9 </w:t>
      </w:r>
      <w:proofErr w:type="gramStart"/>
      <w:r w:rsidRPr="00A607EC">
        <w:rPr>
          <w:rFonts w:ascii="Arial" w:eastAsia="Calibri" w:hAnsi="Arial" w:cs="Arial"/>
        </w:rPr>
        <w:t>млн</w:t>
      </w:r>
      <w:proofErr w:type="gramEnd"/>
      <w:r w:rsidRPr="00A607EC">
        <w:rPr>
          <w:rFonts w:ascii="Arial" w:eastAsia="Calibri" w:hAnsi="Arial" w:cs="Arial"/>
        </w:rPr>
        <w:t xml:space="preserve"> рублей, из них 98,9% приходилось на инвестиции в основной капитал.</w:t>
      </w:r>
    </w:p>
    <w:p w14:paraId="0C41BE4E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  <w:r w:rsidRPr="00A607EC">
        <w:rPr>
          <w:rFonts w:ascii="Arial" w:eastAsia="Calibri" w:hAnsi="Arial" w:cs="Arial"/>
          <w:b/>
          <w:bCs/>
          <w:color w:val="363194"/>
        </w:rPr>
        <w:t>Структура инвестиций в нефинансовые активы организаций (без субъектов малого предпринимательства и объема инвестиций, не наблюдаемых прямыми статистическими методами)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9"/>
        <w:gridCol w:w="1843"/>
        <w:gridCol w:w="1843"/>
      </w:tblGrid>
      <w:tr w:rsidR="00A607EC" w:rsidRPr="00A607EC" w14:paraId="7733941A" w14:textId="77777777" w:rsidTr="00577AA6">
        <w:trPr>
          <w:tblHeader/>
        </w:trPr>
        <w:tc>
          <w:tcPr>
            <w:tcW w:w="7059" w:type="dxa"/>
            <w:vMerge w:val="restart"/>
            <w:shd w:val="clear" w:color="auto" w:fill="EBEBEB"/>
          </w:tcPr>
          <w:p w14:paraId="512E6670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EBEBEB"/>
          </w:tcPr>
          <w:p w14:paraId="7C1CC80D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Январь-июнь 2024 г.</w:t>
            </w:r>
          </w:p>
        </w:tc>
      </w:tr>
      <w:tr w:rsidR="00A607EC" w:rsidRPr="00A607EC" w14:paraId="5EF0F621" w14:textId="77777777" w:rsidTr="00577AA6">
        <w:trPr>
          <w:trHeight w:val="520"/>
          <w:tblHeader/>
        </w:trPr>
        <w:tc>
          <w:tcPr>
            <w:tcW w:w="7059" w:type="dxa"/>
            <w:vMerge/>
            <w:shd w:val="clear" w:color="auto" w:fill="EBEBEB"/>
          </w:tcPr>
          <w:p w14:paraId="10C5B38B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</w:tcPr>
          <w:p w14:paraId="0B8585FC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</w:p>
          <w:p w14:paraId="1C71C7A7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1843" w:type="dxa"/>
            <w:shd w:val="clear" w:color="auto" w:fill="EBEBEB"/>
          </w:tcPr>
          <w:p w14:paraId="5405007F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к итогу</w:t>
            </w:r>
          </w:p>
        </w:tc>
      </w:tr>
      <w:tr w:rsidR="00A607EC" w:rsidRPr="00A607EC" w14:paraId="312AB00F" w14:textId="77777777" w:rsidTr="00577AA6">
        <w:tc>
          <w:tcPr>
            <w:tcW w:w="7059" w:type="dxa"/>
            <w:vAlign w:val="bottom"/>
          </w:tcPr>
          <w:p w14:paraId="5D1F42B4" w14:textId="77777777" w:rsidR="00A607EC" w:rsidRPr="00A607EC" w:rsidRDefault="00A607EC" w:rsidP="00A607EC">
            <w:pPr>
              <w:spacing w:before="20" w:after="4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Инвестиции в нефинансовые активы</w:t>
            </w:r>
          </w:p>
        </w:tc>
        <w:tc>
          <w:tcPr>
            <w:tcW w:w="1843" w:type="dxa"/>
            <w:vAlign w:val="bottom"/>
          </w:tcPr>
          <w:p w14:paraId="134ED0C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133337,9</w:t>
            </w:r>
          </w:p>
        </w:tc>
        <w:tc>
          <w:tcPr>
            <w:tcW w:w="1843" w:type="dxa"/>
            <w:vAlign w:val="bottom"/>
          </w:tcPr>
          <w:p w14:paraId="51AB3C0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A607EC" w:rsidRPr="00A607EC" w14:paraId="51BB4A44" w14:textId="77777777" w:rsidTr="00577AA6">
        <w:tc>
          <w:tcPr>
            <w:tcW w:w="7059" w:type="dxa"/>
            <w:vAlign w:val="bottom"/>
          </w:tcPr>
          <w:p w14:paraId="4DB10F48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1CA4233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5FE7913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4F39D053" w14:textId="77777777" w:rsidTr="00577AA6">
        <w:tc>
          <w:tcPr>
            <w:tcW w:w="7059" w:type="dxa"/>
          </w:tcPr>
          <w:p w14:paraId="191CF7A2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843" w:type="dxa"/>
            <w:vAlign w:val="bottom"/>
          </w:tcPr>
          <w:p w14:paraId="0754CF0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131932,6</w:t>
            </w:r>
          </w:p>
        </w:tc>
        <w:tc>
          <w:tcPr>
            <w:tcW w:w="1843" w:type="dxa"/>
            <w:vAlign w:val="bottom"/>
          </w:tcPr>
          <w:p w14:paraId="5B971CD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A607EC" w:rsidRPr="00A607EC" w14:paraId="43E4322B" w14:textId="77777777" w:rsidTr="00577AA6">
        <w:tc>
          <w:tcPr>
            <w:tcW w:w="7059" w:type="dxa"/>
          </w:tcPr>
          <w:p w14:paraId="77F9DBC9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инвестиции в непроизведенные нефинансовые активы</w:t>
            </w:r>
          </w:p>
        </w:tc>
        <w:tc>
          <w:tcPr>
            <w:tcW w:w="1843" w:type="dxa"/>
            <w:vAlign w:val="bottom"/>
          </w:tcPr>
          <w:p w14:paraId="4771B3D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1405,4</w:t>
            </w:r>
          </w:p>
        </w:tc>
        <w:tc>
          <w:tcPr>
            <w:tcW w:w="1843" w:type="dxa"/>
            <w:vAlign w:val="bottom"/>
          </w:tcPr>
          <w:p w14:paraId="700D28D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1,1</w:t>
            </w:r>
          </w:p>
        </w:tc>
      </w:tr>
    </w:tbl>
    <w:p w14:paraId="24657DDB" w14:textId="77777777" w:rsidR="00A607EC" w:rsidRPr="00A607EC" w:rsidRDefault="00A607EC" w:rsidP="00A607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9F30D" w14:textId="77777777" w:rsidR="00A607EC" w:rsidRPr="00A607EC" w:rsidRDefault="00A607EC" w:rsidP="00A607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E3848" w14:textId="77777777" w:rsidR="00A607EC" w:rsidRPr="00A607EC" w:rsidRDefault="00A607EC" w:rsidP="00A607EC">
      <w:pPr>
        <w:widowControl w:val="0"/>
        <w:suppressAutoHyphens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A607EC">
        <w:rPr>
          <w:rFonts w:ascii="Arial" w:eastAsia="Calibri" w:hAnsi="Arial" w:cs="Arial"/>
          <w:b/>
          <w:bCs/>
          <w:color w:val="363194"/>
        </w:rPr>
        <w:t>Инвестиции в основной капитал.</w:t>
      </w:r>
      <w:r w:rsidRPr="00A6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7EC">
        <w:rPr>
          <w:rFonts w:ascii="Arial" w:eastAsia="Calibri" w:hAnsi="Arial" w:cs="Arial"/>
        </w:rPr>
        <w:t xml:space="preserve">В январе-июне 2024 года использовано 193261,1 </w:t>
      </w:r>
      <w:proofErr w:type="gramStart"/>
      <w:r w:rsidRPr="00A607EC">
        <w:rPr>
          <w:rFonts w:ascii="Arial" w:eastAsia="Calibri" w:hAnsi="Arial" w:cs="Arial"/>
        </w:rPr>
        <w:t>млн</w:t>
      </w:r>
      <w:proofErr w:type="gramEnd"/>
      <w:r w:rsidRPr="00A607EC">
        <w:rPr>
          <w:rFonts w:ascii="Arial" w:eastAsia="Calibri" w:hAnsi="Arial" w:cs="Arial"/>
        </w:rPr>
        <w:t xml:space="preserve"> рублей инвестиций в основной капитал, или 106,2% (в сопоставимых ценах) к уровню соответствующего периода предыдущего года.</w:t>
      </w:r>
    </w:p>
    <w:p w14:paraId="1991CD9E" w14:textId="77777777" w:rsidR="00A607EC" w:rsidRPr="00A607EC" w:rsidRDefault="00A607EC" w:rsidP="00A607EC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0989E75E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  <w:r w:rsidRPr="00A607EC">
        <w:rPr>
          <w:rFonts w:ascii="Arial" w:eastAsia="Calibri" w:hAnsi="Arial" w:cs="Arial"/>
          <w:b/>
          <w:bCs/>
          <w:color w:val="363194"/>
        </w:rPr>
        <w:t>Динамика инвестиций в основной капитал*</w:t>
      </w:r>
    </w:p>
    <w:tbl>
      <w:tblPr>
        <w:tblStyle w:val="1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2693"/>
        <w:gridCol w:w="2694"/>
      </w:tblGrid>
      <w:tr w:rsidR="00A607EC" w:rsidRPr="00A607EC" w14:paraId="6FE1D41D" w14:textId="77777777" w:rsidTr="00577AA6">
        <w:trPr>
          <w:tblHeader/>
        </w:trPr>
        <w:tc>
          <w:tcPr>
            <w:tcW w:w="5358" w:type="dxa"/>
            <w:shd w:val="clear" w:color="auto" w:fill="EBEBEB"/>
          </w:tcPr>
          <w:p w14:paraId="0A7DAC46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BEBEB"/>
          </w:tcPr>
          <w:p w14:paraId="1246AE38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2694" w:type="dxa"/>
            <w:shd w:val="clear" w:color="auto" w:fill="EBEBEB"/>
          </w:tcPr>
          <w:p w14:paraId="3C965FB1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к соответствующему периоду предыдущего года**</w:t>
            </w:r>
          </w:p>
        </w:tc>
      </w:tr>
      <w:tr w:rsidR="00A607EC" w:rsidRPr="00A607EC" w14:paraId="4098F8FF" w14:textId="77777777" w:rsidTr="00577AA6">
        <w:tc>
          <w:tcPr>
            <w:tcW w:w="10745" w:type="dxa"/>
            <w:gridSpan w:val="3"/>
            <w:vAlign w:val="bottom"/>
          </w:tcPr>
          <w:p w14:paraId="459357B8" w14:textId="77777777" w:rsidR="00A607EC" w:rsidRPr="00A607EC" w:rsidRDefault="00A607EC" w:rsidP="00A607EC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A607EC" w:rsidRPr="00A607EC" w14:paraId="11961940" w14:textId="77777777" w:rsidTr="00577AA6">
        <w:tc>
          <w:tcPr>
            <w:tcW w:w="5358" w:type="dxa"/>
          </w:tcPr>
          <w:p w14:paraId="47952F98" w14:textId="77777777" w:rsidR="00A607EC" w:rsidRPr="00A607EC" w:rsidRDefault="00A607EC" w:rsidP="00A607EC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2693" w:type="dxa"/>
            <w:vAlign w:val="bottom"/>
          </w:tcPr>
          <w:p w14:paraId="414FB5B5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70658,4</w:t>
            </w:r>
          </w:p>
        </w:tc>
        <w:tc>
          <w:tcPr>
            <w:tcW w:w="2694" w:type="dxa"/>
            <w:vAlign w:val="bottom"/>
          </w:tcPr>
          <w:p w14:paraId="29FAB247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90,9</w:t>
            </w:r>
          </w:p>
        </w:tc>
      </w:tr>
      <w:tr w:rsidR="00A607EC" w:rsidRPr="00A607EC" w14:paraId="627B511B" w14:textId="77777777" w:rsidTr="00577AA6">
        <w:tc>
          <w:tcPr>
            <w:tcW w:w="5358" w:type="dxa"/>
          </w:tcPr>
          <w:p w14:paraId="46535C5B" w14:textId="77777777" w:rsidR="00A607EC" w:rsidRPr="00A607EC" w:rsidRDefault="00A607EC" w:rsidP="00A607EC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2693" w:type="dxa"/>
            <w:vAlign w:val="bottom"/>
          </w:tcPr>
          <w:p w14:paraId="070ADA11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168514,7</w:t>
            </w:r>
          </w:p>
        </w:tc>
        <w:tc>
          <w:tcPr>
            <w:tcW w:w="2694" w:type="dxa"/>
            <w:vAlign w:val="bottom"/>
          </w:tcPr>
          <w:p w14:paraId="465C6AD5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93,0</w:t>
            </w:r>
          </w:p>
        </w:tc>
      </w:tr>
      <w:tr w:rsidR="00A607EC" w:rsidRPr="00A607EC" w14:paraId="4E900820" w14:textId="77777777" w:rsidTr="00577AA6">
        <w:tc>
          <w:tcPr>
            <w:tcW w:w="5358" w:type="dxa"/>
          </w:tcPr>
          <w:p w14:paraId="2FE36FF2" w14:textId="77777777" w:rsidR="00A607EC" w:rsidRPr="00A607EC" w:rsidRDefault="00A607EC" w:rsidP="00A607EC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2693" w:type="dxa"/>
            <w:vAlign w:val="bottom"/>
          </w:tcPr>
          <w:p w14:paraId="434A6969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291408,4</w:t>
            </w:r>
          </w:p>
        </w:tc>
        <w:tc>
          <w:tcPr>
            <w:tcW w:w="2694" w:type="dxa"/>
            <w:vAlign w:val="bottom"/>
          </w:tcPr>
          <w:p w14:paraId="18BABA76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92,2</w:t>
            </w:r>
          </w:p>
        </w:tc>
      </w:tr>
      <w:tr w:rsidR="00A607EC" w:rsidRPr="00A607EC" w14:paraId="7C084BF4" w14:textId="77777777" w:rsidTr="00577AA6">
        <w:tc>
          <w:tcPr>
            <w:tcW w:w="5358" w:type="dxa"/>
          </w:tcPr>
          <w:p w14:paraId="06948381" w14:textId="77777777" w:rsidR="00A607EC" w:rsidRPr="00A607EC" w:rsidRDefault="00A607EC" w:rsidP="00A607EC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январь-декабрь</w:t>
            </w:r>
          </w:p>
        </w:tc>
        <w:tc>
          <w:tcPr>
            <w:tcW w:w="2693" w:type="dxa"/>
            <w:vAlign w:val="bottom"/>
          </w:tcPr>
          <w:p w14:paraId="0A85911B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516568,1</w:t>
            </w:r>
          </w:p>
        </w:tc>
        <w:tc>
          <w:tcPr>
            <w:tcW w:w="2694" w:type="dxa"/>
            <w:vAlign w:val="bottom"/>
          </w:tcPr>
          <w:p w14:paraId="411C76D9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104,9</w:t>
            </w:r>
          </w:p>
        </w:tc>
      </w:tr>
      <w:tr w:rsidR="00A607EC" w:rsidRPr="00A607EC" w14:paraId="4D878DC4" w14:textId="77777777" w:rsidTr="00577AA6">
        <w:tc>
          <w:tcPr>
            <w:tcW w:w="10745" w:type="dxa"/>
            <w:gridSpan w:val="3"/>
            <w:vAlign w:val="bottom"/>
          </w:tcPr>
          <w:p w14:paraId="6556C9C6" w14:textId="77777777" w:rsidR="00A607EC" w:rsidRPr="00A607EC" w:rsidRDefault="00A607EC" w:rsidP="00A607EC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A607EC" w:rsidRPr="00A607EC" w14:paraId="3113834A" w14:textId="77777777" w:rsidTr="00577AA6">
        <w:tc>
          <w:tcPr>
            <w:tcW w:w="5358" w:type="dxa"/>
          </w:tcPr>
          <w:p w14:paraId="64567410" w14:textId="77777777" w:rsidR="00A607EC" w:rsidRPr="00A607EC" w:rsidRDefault="00A607EC" w:rsidP="00A607EC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2693" w:type="dxa"/>
            <w:vAlign w:val="bottom"/>
          </w:tcPr>
          <w:p w14:paraId="63AF7E2D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90452,0</w:t>
            </w:r>
          </w:p>
        </w:tc>
        <w:tc>
          <w:tcPr>
            <w:tcW w:w="2694" w:type="dxa"/>
            <w:vAlign w:val="bottom"/>
          </w:tcPr>
          <w:p w14:paraId="5E88618F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119,9</w:t>
            </w:r>
          </w:p>
        </w:tc>
      </w:tr>
      <w:tr w:rsidR="00A607EC" w:rsidRPr="00A607EC" w14:paraId="75602A3B" w14:textId="77777777" w:rsidTr="00577AA6">
        <w:tc>
          <w:tcPr>
            <w:tcW w:w="5358" w:type="dxa"/>
          </w:tcPr>
          <w:p w14:paraId="54A08DA4" w14:textId="77777777" w:rsidR="00A607EC" w:rsidRPr="00A607EC" w:rsidRDefault="00A607EC" w:rsidP="00A607EC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2693" w:type="dxa"/>
            <w:vAlign w:val="bottom"/>
          </w:tcPr>
          <w:p w14:paraId="2E66ABAA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193261,1</w:t>
            </w:r>
          </w:p>
        </w:tc>
        <w:tc>
          <w:tcPr>
            <w:tcW w:w="2694" w:type="dxa"/>
            <w:vAlign w:val="bottom"/>
          </w:tcPr>
          <w:p w14:paraId="33D45F7E" w14:textId="77777777" w:rsidR="00A607EC" w:rsidRPr="00A607EC" w:rsidRDefault="00A607EC" w:rsidP="00A607E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106,2</w:t>
            </w:r>
          </w:p>
        </w:tc>
      </w:tr>
      <w:tr w:rsidR="00A607EC" w:rsidRPr="00A607EC" w14:paraId="4850A541" w14:textId="77777777" w:rsidTr="00577AA6">
        <w:tc>
          <w:tcPr>
            <w:tcW w:w="10745" w:type="dxa"/>
            <w:gridSpan w:val="3"/>
          </w:tcPr>
          <w:p w14:paraId="054101E3" w14:textId="77777777" w:rsidR="00A607EC" w:rsidRPr="00A607EC" w:rsidRDefault="00A607EC" w:rsidP="00A607EC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A607EC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* По полному кругу хозяйствующих субъектов, включая </w:t>
            </w:r>
            <w:proofErr w:type="spellStart"/>
            <w:r w:rsidRPr="00A607EC">
              <w:rPr>
                <w:rFonts w:ascii="Arial" w:eastAsia="Calibri" w:hAnsi="Arial" w:cs="Arial"/>
                <w:color w:val="838383"/>
                <w:sz w:val="16"/>
                <w:szCs w:val="16"/>
              </w:rPr>
              <w:t>досчеты</w:t>
            </w:r>
            <w:proofErr w:type="spellEnd"/>
            <w:r w:rsidRPr="00A607EC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на инвестиции, не наблюдаемые прямыми статистическими методами.</w:t>
            </w:r>
          </w:p>
          <w:p w14:paraId="29F21D09" w14:textId="77777777" w:rsidR="00A607EC" w:rsidRPr="00A607EC" w:rsidRDefault="00A607EC" w:rsidP="00A607EC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A607EC">
              <w:rPr>
                <w:rFonts w:ascii="Arial" w:eastAsia="Calibri" w:hAnsi="Arial" w:cs="Arial"/>
                <w:color w:val="838383"/>
                <w:sz w:val="16"/>
                <w:szCs w:val="16"/>
              </w:rPr>
              <w:t>**</w:t>
            </w:r>
            <w:r w:rsidRPr="00A607EC">
              <w:rPr>
                <w:rFonts w:ascii="Calibri" w:eastAsia="Calibri" w:hAnsi="Calibri" w:cs="Times New Roman"/>
              </w:rPr>
              <w:t xml:space="preserve"> </w:t>
            </w:r>
            <w:r w:rsidRPr="00A607EC">
              <w:rPr>
                <w:rFonts w:ascii="Arial" w:eastAsia="Calibri" w:hAnsi="Arial" w:cs="Arial"/>
                <w:color w:val="838383"/>
                <w:sz w:val="16"/>
                <w:szCs w:val="16"/>
              </w:rPr>
              <w:t>В сопоставимых ценах.</w:t>
            </w:r>
          </w:p>
        </w:tc>
      </w:tr>
    </w:tbl>
    <w:p w14:paraId="58E09749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3B18C235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3FDF3A4E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71CC8E03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4F70F476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3B5F37F2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4EF21A07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38DD5396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1DDC818D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2F62D2D1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  <w:r w:rsidRPr="00A607EC">
        <w:rPr>
          <w:rFonts w:ascii="Arial" w:eastAsia="Calibri" w:hAnsi="Arial" w:cs="Arial"/>
          <w:b/>
          <w:bCs/>
          <w:color w:val="363194"/>
        </w:rPr>
        <w:lastRenderedPageBreak/>
        <w:t>Видовая структура инвестиций в основной капитал (без субъектов малого предпринимательства и объема инвестиций, не наблюдаемых прямыми статистическими методами)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9"/>
        <w:gridCol w:w="1843"/>
        <w:gridCol w:w="1843"/>
      </w:tblGrid>
      <w:tr w:rsidR="00A607EC" w:rsidRPr="00A607EC" w14:paraId="6A3A05CB" w14:textId="77777777" w:rsidTr="00577AA6">
        <w:trPr>
          <w:tblHeader/>
        </w:trPr>
        <w:tc>
          <w:tcPr>
            <w:tcW w:w="7059" w:type="dxa"/>
            <w:vMerge w:val="restart"/>
            <w:shd w:val="clear" w:color="auto" w:fill="EBEBEB"/>
          </w:tcPr>
          <w:p w14:paraId="7D3E7889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EBEBEB"/>
          </w:tcPr>
          <w:p w14:paraId="60A30D17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Январь-июнь 2024 г.</w:t>
            </w:r>
          </w:p>
        </w:tc>
      </w:tr>
      <w:tr w:rsidR="00A607EC" w:rsidRPr="00A607EC" w14:paraId="56106578" w14:textId="77777777" w:rsidTr="00577AA6">
        <w:trPr>
          <w:trHeight w:val="276"/>
          <w:tblHeader/>
        </w:trPr>
        <w:tc>
          <w:tcPr>
            <w:tcW w:w="7059" w:type="dxa"/>
            <w:vMerge/>
            <w:shd w:val="clear" w:color="auto" w:fill="EBEBEB"/>
          </w:tcPr>
          <w:p w14:paraId="4EFD1FCD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</w:tcPr>
          <w:p w14:paraId="5FB9DA41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</w:tcPr>
          <w:p w14:paraId="77F6E732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к итогу</w:t>
            </w:r>
          </w:p>
        </w:tc>
      </w:tr>
      <w:tr w:rsidR="00A607EC" w:rsidRPr="00A607EC" w14:paraId="537FB774" w14:textId="77777777" w:rsidTr="00577AA6">
        <w:tc>
          <w:tcPr>
            <w:tcW w:w="7059" w:type="dxa"/>
            <w:vAlign w:val="bottom"/>
          </w:tcPr>
          <w:p w14:paraId="4E11939F" w14:textId="77777777" w:rsidR="00A607EC" w:rsidRPr="00A607EC" w:rsidRDefault="00A607EC" w:rsidP="00A607EC">
            <w:pPr>
              <w:spacing w:before="20" w:after="4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843" w:type="dxa"/>
            <w:vAlign w:val="bottom"/>
          </w:tcPr>
          <w:p w14:paraId="13590B3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131932,6</w:t>
            </w:r>
          </w:p>
        </w:tc>
        <w:tc>
          <w:tcPr>
            <w:tcW w:w="1843" w:type="dxa"/>
            <w:vAlign w:val="bottom"/>
          </w:tcPr>
          <w:p w14:paraId="5A10D9C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A607EC" w:rsidRPr="00A607EC" w14:paraId="432357FA" w14:textId="77777777" w:rsidTr="00577AA6">
        <w:tc>
          <w:tcPr>
            <w:tcW w:w="7059" w:type="dxa"/>
            <w:vAlign w:val="bottom"/>
          </w:tcPr>
          <w:p w14:paraId="65ADC943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570EED4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2B2744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0818763D" w14:textId="77777777" w:rsidTr="00577AA6">
        <w:tc>
          <w:tcPr>
            <w:tcW w:w="7059" w:type="dxa"/>
          </w:tcPr>
          <w:p w14:paraId="3DF2F4A7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жилые здания и помещения</w:t>
            </w:r>
          </w:p>
        </w:tc>
        <w:tc>
          <w:tcPr>
            <w:tcW w:w="1843" w:type="dxa"/>
            <w:vAlign w:val="bottom"/>
          </w:tcPr>
          <w:p w14:paraId="2CA0748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1843" w:type="dxa"/>
            <w:vAlign w:val="bottom"/>
          </w:tcPr>
          <w:p w14:paraId="22A3FC7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A607EC" w:rsidRPr="00A607EC" w14:paraId="7A6FB80A" w14:textId="77777777" w:rsidTr="00577AA6">
        <w:tc>
          <w:tcPr>
            <w:tcW w:w="7059" w:type="dxa"/>
          </w:tcPr>
          <w:p w14:paraId="2D7CA6F4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здания (кроме жилых) и сооружения, расходы на улучшение земель</w:t>
            </w:r>
          </w:p>
        </w:tc>
        <w:tc>
          <w:tcPr>
            <w:tcW w:w="1843" w:type="dxa"/>
            <w:vAlign w:val="bottom"/>
          </w:tcPr>
          <w:p w14:paraId="221D993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48747,7</w:t>
            </w:r>
          </w:p>
        </w:tc>
        <w:tc>
          <w:tcPr>
            <w:tcW w:w="1843" w:type="dxa"/>
            <w:vAlign w:val="bottom"/>
          </w:tcPr>
          <w:p w14:paraId="648C6E4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36,9</w:t>
            </w:r>
          </w:p>
        </w:tc>
      </w:tr>
      <w:tr w:rsidR="00A607EC" w:rsidRPr="00A607EC" w14:paraId="73FE65E3" w14:textId="77777777" w:rsidTr="00577AA6">
        <w:trPr>
          <w:trHeight w:val="114"/>
        </w:trPr>
        <w:tc>
          <w:tcPr>
            <w:tcW w:w="7059" w:type="dxa"/>
          </w:tcPr>
          <w:p w14:paraId="2AF44973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78B2975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663F6C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263DEF37" w14:textId="77777777" w:rsidTr="00577AA6">
        <w:trPr>
          <w:trHeight w:val="114"/>
        </w:trPr>
        <w:tc>
          <w:tcPr>
            <w:tcW w:w="7059" w:type="dxa"/>
          </w:tcPr>
          <w:p w14:paraId="0197A796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здания (кроме </w:t>
            </w: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жилых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vAlign w:val="bottom"/>
          </w:tcPr>
          <w:p w14:paraId="3204CB2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11875,4</w:t>
            </w:r>
          </w:p>
        </w:tc>
        <w:tc>
          <w:tcPr>
            <w:tcW w:w="1843" w:type="dxa"/>
            <w:vAlign w:val="bottom"/>
          </w:tcPr>
          <w:p w14:paraId="7CF38B8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9,0</w:t>
            </w:r>
          </w:p>
        </w:tc>
      </w:tr>
      <w:tr w:rsidR="00A607EC" w:rsidRPr="00A607EC" w14:paraId="1EE7377E" w14:textId="77777777" w:rsidTr="00577AA6">
        <w:trPr>
          <w:trHeight w:val="114"/>
        </w:trPr>
        <w:tc>
          <w:tcPr>
            <w:tcW w:w="7059" w:type="dxa"/>
          </w:tcPr>
          <w:p w14:paraId="310ECF66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сооружения</w:t>
            </w:r>
          </w:p>
        </w:tc>
        <w:tc>
          <w:tcPr>
            <w:tcW w:w="1843" w:type="dxa"/>
            <w:vAlign w:val="bottom"/>
          </w:tcPr>
          <w:p w14:paraId="20373B4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36859,1</w:t>
            </w:r>
          </w:p>
        </w:tc>
        <w:tc>
          <w:tcPr>
            <w:tcW w:w="1843" w:type="dxa"/>
            <w:vAlign w:val="bottom"/>
          </w:tcPr>
          <w:p w14:paraId="01EA91C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27,9</w:t>
            </w:r>
          </w:p>
        </w:tc>
      </w:tr>
      <w:tr w:rsidR="00A607EC" w:rsidRPr="00A607EC" w14:paraId="73A80135" w14:textId="77777777" w:rsidTr="00577AA6">
        <w:trPr>
          <w:trHeight w:val="114"/>
        </w:trPr>
        <w:tc>
          <w:tcPr>
            <w:tcW w:w="7059" w:type="dxa"/>
          </w:tcPr>
          <w:p w14:paraId="2748991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расходы на улучшение земель</w:t>
            </w:r>
          </w:p>
        </w:tc>
        <w:tc>
          <w:tcPr>
            <w:tcW w:w="1843" w:type="dxa"/>
            <w:vAlign w:val="bottom"/>
          </w:tcPr>
          <w:p w14:paraId="272600A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13,2</w:t>
            </w:r>
          </w:p>
        </w:tc>
        <w:tc>
          <w:tcPr>
            <w:tcW w:w="1843" w:type="dxa"/>
            <w:vAlign w:val="bottom"/>
          </w:tcPr>
          <w:p w14:paraId="77F4568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A607EC" w:rsidRPr="00A607EC" w14:paraId="7C16A117" w14:textId="77777777" w:rsidTr="00577AA6">
        <w:trPr>
          <w:trHeight w:val="114"/>
        </w:trPr>
        <w:tc>
          <w:tcPr>
            <w:tcW w:w="7059" w:type="dxa"/>
          </w:tcPr>
          <w:p w14:paraId="0F4346D1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машины и оборудование, включая хозяйственный инвентарь и другие объекты</w:t>
            </w:r>
          </w:p>
        </w:tc>
        <w:tc>
          <w:tcPr>
            <w:tcW w:w="1843" w:type="dxa"/>
            <w:vAlign w:val="bottom"/>
          </w:tcPr>
          <w:p w14:paraId="23007D7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77607,4</w:t>
            </w:r>
          </w:p>
        </w:tc>
        <w:tc>
          <w:tcPr>
            <w:tcW w:w="1843" w:type="dxa"/>
            <w:vAlign w:val="bottom"/>
          </w:tcPr>
          <w:p w14:paraId="64D936C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58,8</w:t>
            </w:r>
          </w:p>
        </w:tc>
      </w:tr>
      <w:tr w:rsidR="00A607EC" w:rsidRPr="00A607EC" w14:paraId="468E65C8" w14:textId="77777777" w:rsidTr="00577AA6">
        <w:trPr>
          <w:trHeight w:val="114"/>
        </w:trPr>
        <w:tc>
          <w:tcPr>
            <w:tcW w:w="7059" w:type="dxa"/>
          </w:tcPr>
          <w:p w14:paraId="0B2EEFC9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22B1B26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1615349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468F7C37" w14:textId="77777777" w:rsidTr="00577AA6">
        <w:trPr>
          <w:trHeight w:val="114"/>
        </w:trPr>
        <w:tc>
          <w:tcPr>
            <w:tcW w:w="7059" w:type="dxa"/>
          </w:tcPr>
          <w:p w14:paraId="5FE391F4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транспортные средства</w:t>
            </w:r>
          </w:p>
        </w:tc>
        <w:tc>
          <w:tcPr>
            <w:tcW w:w="1843" w:type="dxa"/>
            <w:vAlign w:val="bottom"/>
          </w:tcPr>
          <w:p w14:paraId="386337D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24680,4</w:t>
            </w:r>
          </w:p>
        </w:tc>
        <w:tc>
          <w:tcPr>
            <w:tcW w:w="1843" w:type="dxa"/>
            <w:vAlign w:val="bottom"/>
          </w:tcPr>
          <w:p w14:paraId="5162637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18,7</w:t>
            </w:r>
          </w:p>
        </w:tc>
      </w:tr>
      <w:tr w:rsidR="00A607EC" w:rsidRPr="00A607EC" w14:paraId="1A7F8623" w14:textId="77777777" w:rsidTr="00577AA6">
        <w:trPr>
          <w:trHeight w:val="114"/>
        </w:trPr>
        <w:tc>
          <w:tcPr>
            <w:tcW w:w="7059" w:type="dxa"/>
          </w:tcPr>
          <w:p w14:paraId="099D209A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информационное, компьютерное  и телекоммуникационное (ИКТ) оборудование</w:t>
            </w:r>
          </w:p>
        </w:tc>
        <w:tc>
          <w:tcPr>
            <w:tcW w:w="1843" w:type="dxa"/>
            <w:vAlign w:val="bottom"/>
          </w:tcPr>
          <w:p w14:paraId="6BF8668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3927,2</w:t>
            </w:r>
          </w:p>
        </w:tc>
        <w:tc>
          <w:tcPr>
            <w:tcW w:w="1843" w:type="dxa"/>
            <w:vAlign w:val="bottom"/>
          </w:tcPr>
          <w:p w14:paraId="3381ED7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3,0</w:t>
            </w:r>
          </w:p>
        </w:tc>
      </w:tr>
      <w:tr w:rsidR="00A607EC" w:rsidRPr="00A607EC" w14:paraId="1E818EAE" w14:textId="77777777" w:rsidTr="00577AA6">
        <w:trPr>
          <w:trHeight w:val="114"/>
        </w:trPr>
        <w:tc>
          <w:tcPr>
            <w:tcW w:w="7059" w:type="dxa"/>
          </w:tcPr>
          <w:p w14:paraId="29499E05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прочие машины и оборудование, включая хозяйственный инвентарь и другие объекты</w:t>
            </w:r>
          </w:p>
        </w:tc>
        <w:tc>
          <w:tcPr>
            <w:tcW w:w="1843" w:type="dxa"/>
            <w:vAlign w:val="bottom"/>
          </w:tcPr>
          <w:p w14:paraId="083FED3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48999,8</w:t>
            </w:r>
          </w:p>
        </w:tc>
        <w:tc>
          <w:tcPr>
            <w:tcW w:w="1843" w:type="dxa"/>
            <w:vAlign w:val="bottom"/>
          </w:tcPr>
          <w:p w14:paraId="177C818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37,1</w:t>
            </w:r>
          </w:p>
        </w:tc>
      </w:tr>
      <w:tr w:rsidR="00A607EC" w:rsidRPr="00A607EC" w14:paraId="6625B986" w14:textId="77777777" w:rsidTr="00577AA6">
        <w:trPr>
          <w:trHeight w:val="114"/>
        </w:trPr>
        <w:tc>
          <w:tcPr>
            <w:tcW w:w="7059" w:type="dxa"/>
          </w:tcPr>
          <w:p w14:paraId="6B4B6800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объекты интеллектуальной собственности</w:t>
            </w:r>
          </w:p>
        </w:tc>
        <w:tc>
          <w:tcPr>
            <w:tcW w:w="1843" w:type="dxa"/>
            <w:vAlign w:val="bottom"/>
          </w:tcPr>
          <w:p w14:paraId="46E1AA1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3026,2</w:t>
            </w:r>
          </w:p>
        </w:tc>
        <w:tc>
          <w:tcPr>
            <w:tcW w:w="1843" w:type="dxa"/>
            <w:vAlign w:val="bottom"/>
          </w:tcPr>
          <w:p w14:paraId="5A46B8A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2,3</w:t>
            </w:r>
          </w:p>
        </w:tc>
      </w:tr>
      <w:tr w:rsidR="00A607EC" w:rsidRPr="00A607EC" w14:paraId="7F5E5A36" w14:textId="77777777" w:rsidTr="00577AA6">
        <w:trPr>
          <w:trHeight w:val="114"/>
        </w:trPr>
        <w:tc>
          <w:tcPr>
            <w:tcW w:w="7059" w:type="dxa"/>
          </w:tcPr>
          <w:p w14:paraId="504B3CFE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vAlign w:val="bottom"/>
          </w:tcPr>
          <w:p w14:paraId="716FCB0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8CC441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6702A38A" w14:textId="77777777" w:rsidTr="00577AA6">
        <w:trPr>
          <w:trHeight w:val="114"/>
        </w:trPr>
        <w:tc>
          <w:tcPr>
            <w:tcW w:w="7059" w:type="dxa"/>
          </w:tcPr>
          <w:p w14:paraId="61B7BA9B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1843" w:type="dxa"/>
            <w:vAlign w:val="bottom"/>
          </w:tcPr>
          <w:p w14:paraId="607EC93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1325,7</w:t>
            </w:r>
          </w:p>
        </w:tc>
        <w:tc>
          <w:tcPr>
            <w:tcW w:w="1843" w:type="dxa"/>
            <w:vAlign w:val="bottom"/>
          </w:tcPr>
          <w:p w14:paraId="7AFA14F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A607EC" w:rsidRPr="00A607EC" w14:paraId="1E29BA73" w14:textId="77777777" w:rsidTr="00577AA6">
        <w:trPr>
          <w:trHeight w:val="114"/>
        </w:trPr>
        <w:tc>
          <w:tcPr>
            <w:tcW w:w="7059" w:type="dxa"/>
          </w:tcPr>
          <w:p w14:paraId="6B48C94F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расходы на разведку недр и оценку запасов полезных ископаемых</w:t>
            </w:r>
          </w:p>
        </w:tc>
        <w:tc>
          <w:tcPr>
            <w:tcW w:w="1843" w:type="dxa"/>
            <w:vAlign w:val="bottom"/>
          </w:tcPr>
          <w:p w14:paraId="625FD64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665,2</w:t>
            </w:r>
          </w:p>
        </w:tc>
        <w:tc>
          <w:tcPr>
            <w:tcW w:w="1843" w:type="dxa"/>
            <w:vAlign w:val="bottom"/>
          </w:tcPr>
          <w:p w14:paraId="11AC684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0,5</w:t>
            </w:r>
          </w:p>
        </w:tc>
      </w:tr>
      <w:tr w:rsidR="00A607EC" w:rsidRPr="00A607EC" w14:paraId="6DC9E638" w14:textId="77777777" w:rsidTr="00577AA6">
        <w:trPr>
          <w:trHeight w:val="114"/>
        </w:trPr>
        <w:tc>
          <w:tcPr>
            <w:tcW w:w="7059" w:type="dxa"/>
          </w:tcPr>
          <w:p w14:paraId="41E27FE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программное обеспечение, базы данных</w:t>
            </w:r>
          </w:p>
        </w:tc>
        <w:tc>
          <w:tcPr>
            <w:tcW w:w="1843" w:type="dxa"/>
            <w:vAlign w:val="bottom"/>
          </w:tcPr>
          <w:p w14:paraId="2951AE9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747,4</w:t>
            </w:r>
          </w:p>
        </w:tc>
        <w:tc>
          <w:tcPr>
            <w:tcW w:w="1843" w:type="dxa"/>
            <w:vAlign w:val="bottom"/>
          </w:tcPr>
          <w:p w14:paraId="3DA493E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A607EC" w:rsidRPr="00A607EC" w14:paraId="5816F7F5" w14:textId="77777777" w:rsidTr="00577AA6">
        <w:trPr>
          <w:trHeight w:val="114"/>
        </w:trPr>
        <w:tc>
          <w:tcPr>
            <w:tcW w:w="7059" w:type="dxa"/>
          </w:tcPr>
          <w:p w14:paraId="7591D71F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оригиналы произведений развлекательного жанра, литературы и искусства</w:t>
            </w:r>
          </w:p>
        </w:tc>
        <w:tc>
          <w:tcPr>
            <w:tcW w:w="1843" w:type="dxa"/>
            <w:vAlign w:val="bottom"/>
          </w:tcPr>
          <w:p w14:paraId="76F6A5F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12,9</w:t>
            </w:r>
          </w:p>
        </w:tc>
        <w:tc>
          <w:tcPr>
            <w:tcW w:w="1843" w:type="dxa"/>
            <w:vAlign w:val="bottom"/>
          </w:tcPr>
          <w:p w14:paraId="6F48D4C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A607EC" w:rsidRPr="00A607EC" w14:paraId="37C137AB" w14:textId="77777777" w:rsidTr="00577AA6">
        <w:trPr>
          <w:trHeight w:val="114"/>
        </w:trPr>
        <w:tc>
          <w:tcPr>
            <w:tcW w:w="7059" w:type="dxa"/>
          </w:tcPr>
          <w:p w14:paraId="043357FC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права пользования нематериальными активами</w:t>
            </w:r>
          </w:p>
        </w:tc>
        <w:tc>
          <w:tcPr>
            <w:tcW w:w="1843" w:type="dxa"/>
            <w:vAlign w:val="bottom"/>
          </w:tcPr>
          <w:p w14:paraId="40C31A3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176,0</w:t>
            </w:r>
          </w:p>
        </w:tc>
        <w:tc>
          <w:tcPr>
            <w:tcW w:w="1843" w:type="dxa"/>
            <w:vAlign w:val="bottom"/>
          </w:tcPr>
          <w:p w14:paraId="17D093C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A607EC" w:rsidRPr="00A607EC" w14:paraId="0A787BAC" w14:textId="77777777" w:rsidTr="00577AA6">
        <w:trPr>
          <w:trHeight w:val="114"/>
        </w:trPr>
        <w:tc>
          <w:tcPr>
            <w:tcW w:w="7059" w:type="dxa"/>
          </w:tcPr>
          <w:p w14:paraId="0A816BD3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прочие инвестиции</w:t>
            </w:r>
          </w:p>
        </w:tc>
        <w:tc>
          <w:tcPr>
            <w:tcW w:w="1843" w:type="dxa"/>
            <w:vAlign w:val="bottom"/>
          </w:tcPr>
          <w:p w14:paraId="221222D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2443,3</w:t>
            </w:r>
          </w:p>
        </w:tc>
        <w:tc>
          <w:tcPr>
            <w:tcW w:w="1843" w:type="dxa"/>
            <w:vAlign w:val="bottom"/>
          </w:tcPr>
          <w:p w14:paraId="2CCE895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1,9</w:t>
            </w:r>
          </w:p>
        </w:tc>
      </w:tr>
      <w:tr w:rsidR="00A607EC" w:rsidRPr="00A607EC" w14:paraId="452E46F8" w14:textId="77777777" w:rsidTr="00577AA6">
        <w:trPr>
          <w:trHeight w:val="114"/>
        </w:trPr>
        <w:tc>
          <w:tcPr>
            <w:tcW w:w="7059" w:type="dxa"/>
          </w:tcPr>
          <w:p w14:paraId="4B2D2284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vAlign w:val="bottom"/>
          </w:tcPr>
          <w:p w14:paraId="1D92022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0569C16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1E045C33" w14:textId="77777777" w:rsidTr="00577AA6">
        <w:trPr>
          <w:trHeight w:val="114"/>
        </w:trPr>
        <w:tc>
          <w:tcPr>
            <w:tcW w:w="7059" w:type="dxa"/>
          </w:tcPr>
          <w:p w14:paraId="1B655FCD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затраты на формирование рабочего, продуктивного и племенного стада</w:t>
            </w:r>
          </w:p>
        </w:tc>
        <w:tc>
          <w:tcPr>
            <w:tcW w:w="1843" w:type="dxa"/>
            <w:vAlign w:val="bottom"/>
          </w:tcPr>
          <w:p w14:paraId="1B190EC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472,6</w:t>
            </w:r>
          </w:p>
        </w:tc>
        <w:tc>
          <w:tcPr>
            <w:tcW w:w="1843" w:type="dxa"/>
            <w:vAlign w:val="bottom"/>
          </w:tcPr>
          <w:p w14:paraId="2B595AF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A607EC" w:rsidRPr="00A607EC" w14:paraId="3119CF9F" w14:textId="77777777" w:rsidTr="00577AA6">
        <w:trPr>
          <w:trHeight w:val="114"/>
        </w:trPr>
        <w:tc>
          <w:tcPr>
            <w:tcW w:w="7059" w:type="dxa"/>
          </w:tcPr>
          <w:p w14:paraId="2851E486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затраты по насаждению и выращиванию многолетних культур</w:t>
            </w:r>
          </w:p>
        </w:tc>
        <w:tc>
          <w:tcPr>
            <w:tcW w:w="1843" w:type="dxa"/>
            <w:vAlign w:val="bottom"/>
          </w:tcPr>
          <w:p w14:paraId="68B8B3E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27,3</w:t>
            </w:r>
          </w:p>
        </w:tc>
        <w:tc>
          <w:tcPr>
            <w:tcW w:w="1843" w:type="dxa"/>
            <w:vAlign w:val="bottom"/>
          </w:tcPr>
          <w:p w14:paraId="10DAB33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0,0</w:t>
            </w:r>
          </w:p>
        </w:tc>
      </w:tr>
    </w:tbl>
    <w:p w14:paraId="463ED8A9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740A9353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  <w:lang w:val="x-none"/>
        </w:rPr>
      </w:pPr>
      <w:r w:rsidRPr="00A607EC">
        <w:rPr>
          <w:rFonts w:ascii="Arial" w:eastAsia="Calibri" w:hAnsi="Arial" w:cs="Arial"/>
          <w:b/>
          <w:bCs/>
          <w:color w:val="363194"/>
        </w:rPr>
        <w:t>Объем инвестиций в основной капитал по видам экономической деятельности (без субъектов малого предпринимательства и объема инвестиций, не наблюдаемых прямыми статистическими методами)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9"/>
        <w:gridCol w:w="1843"/>
        <w:gridCol w:w="1843"/>
      </w:tblGrid>
      <w:tr w:rsidR="00A607EC" w:rsidRPr="00A607EC" w14:paraId="57B1552E" w14:textId="77777777" w:rsidTr="00577AA6">
        <w:trPr>
          <w:tblHeader/>
        </w:trPr>
        <w:tc>
          <w:tcPr>
            <w:tcW w:w="7059" w:type="dxa"/>
            <w:vMerge w:val="restart"/>
            <w:shd w:val="clear" w:color="auto" w:fill="EBEBEB"/>
          </w:tcPr>
          <w:p w14:paraId="54C2BF60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EBEBEB"/>
          </w:tcPr>
          <w:p w14:paraId="4E34B930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Январь-июнь 2024 г.</w:t>
            </w:r>
          </w:p>
        </w:tc>
      </w:tr>
      <w:tr w:rsidR="00A607EC" w:rsidRPr="00A607EC" w14:paraId="1691119E" w14:textId="77777777" w:rsidTr="00577AA6">
        <w:trPr>
          <w:trHeight w:val="351"/>
          <w:tblHeader/>
        </w:trPr>
        <w:tc>
          <w:tcPr>
            <w:tcW w:w="7059" w:type="dxa"/>
            <w:vMerge/>
            <w:shd w:val="clear" w:color="auto" w:fill="EBEBEB"/>
          </w:tcPr>
          <w:p w14:paraId="491DB162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</w:tcPr>
          <w:p w14:paraId="132AD71E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</w:tcPr>
          <w:p w14:paraId="6D8B5D8E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к итогу</w:t>
            </w:r>
          </w:p>
        </w:tc>
      </w:tr>
      <w:tr w:rsidR="00A607EC" w:rsidRPr="00A607EC" w14:paraId="28462B14" w14:textId="77777777" w:rsidTr="00577AA6">
        <w:tc>
          <w:tcPr>
            <w:tcW w:w="7059" w:type="dxa"/>
            <w:vAlign w:val="bottom"/>
          </w:tcPr>
          <w:p w14:paraId="565D85C8" w14:textId="77777777" w:rsidR="00A607EC" w:rsidRPr="00A607EC" w:rsidRDefault="00A607EC" w:rsidP="00A607EC">
            <w:pPr>
              <w:spacing w:before="20" w:after="4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843" w:type="dxa"/>
          </w:tcPr>
          <w:p w14:paraId="5CE22A0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131932,6</w:t>
            </w:r>
          </w:p>
        </w:tc>
        <w:tc>
          <w:tcPr>
            <w:tcW w:w="1843" w:type="dxa"/>
          </w:tcPr>
          <w:p w14:paraId="6B72A58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A607EC" w:rsidRPr="00A607EC" w14:paraId="73C7FD15" w14:textId="77777777" w:rsidTr="00577AA6">
        <w:tc>
          <w:tcPr>
            <w:tcW w:w="7059" w:type="dxa"/>
            <w:vAlign w:val="bottom"/>
          </w:tcPr>
          <w:p w14:paraId="26EF66B9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4944937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6DAD27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3A37105A" w14:textId="77777777" w:rsidTr="00577AA6">
        <w:tc>
          <w:tcPr>
            <w:tcW w:w="7059" w:type="dxa"/>
            <w:vAlign w:val="bottom"/>
          </w:tcPr>
          <w:p w14:paraId="5A450C22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843" w:type="dxa"/>
          </w:tcPr>
          <w:p w14:paraId="25EF57C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6823,2</w:t>
            </w:r>
          </w:p>
        </w:tc>
        <w:tc>
          <w:tcPr>
            <w:tcW w:w="1843" w:type="dxa"/>
          </w:tcPr>
          <w:p w14:paraId="6A076EE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5,2</w:t>
            </w:r>
          </w:p>
        </w:tc>
      </w:tr>
      <w:tr w:rsidR="00A607EC" w:rsidRPr="00A607EC" w14:paraId="05916EAD" w14:textId="77777777" w:rsidTr="00577AA6">
        <w:tc>
          <w:tcPr>
            <w:tcW w:w="7059" w:type="dxa"/>
            <w:vAlign w:val="bottom"/>
          </w:tcPr>
          <w:p w14:paraId="6D7B2482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843" w:type="dxa"/>
          </w:tcPr>
          <w:p w14:paraId="28348AE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23517,6</w:t>
            </w:r>
          </w:p>
        </w:tc>
        <w:tc>
          <w:tcPr>
            <w:tcW w:w="1843" w:type="dxa"/>
          </w:tcPr>
          <w:p w14:paraId="02C2C87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17,8</w:t>
            </w:r>
          </w:p>
        </w:tc>
      </w:tr>
      <w:tr w:rsidR="00A607EC" w:rsidRPr="00A607EC" w14:paraId="19D4BEE1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74F967A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034C969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2C38CB1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415825B2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1AB6FB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сырой нефти и природного газа</w:t>
            </w:r>
          </w:p>
        </w:tc>
        <w:tc>
          <w:tcPr>
            <w:tcW w:w="1843" w:type="dxa"/>
          </w:tcPr>
          <w:p w14:paraId="78E99F3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12775,3</w:t>
            </w:r>
          </w:p>
        </w:tc>
        <w:tc>
          <w:tcPr>
            <w:tcW w:w="1843" w:type="dxa"/>
          </w:tcPr>
          <w:p w14:paraId="358EC63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9,7</w:t>
            </w:r>
          </w:p>
        </w:tc>
      </w:tr>
      <w:tr w:rsidR="00A607EC" w:rsidRPr="00A607EC" w14:paraId="48DAA4B2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DAAEA17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843" w:type="dxa"/>
          </w:tcPr>
          <w:p w14:paraId="50E358A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129,7</w:t>
            </w:r>
          </w:p>
        </w:tc>
        <w:tc>
          <w:tcPr>
            <w:tcW w:w="1843" w:type="dxa"/>
          </w:tcPr>
          <w:p w14:paraId="3CCE13C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A607EC" w:rsidRPr="00A607EC" w14:paraId="5147A3A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6ED18DC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1843" w:type="dxa"/>
          </w:tcPr>
          <w:p w14:paraId="50DF5B6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10612,6</w:t>
            </w:r>
          </w:p>
        </w:tc>
        <w:tc>
          <w:tcPr>
            <w:tcW w:w="1843" w:type="dxa"/>
          </w:tcPr>
          <w:p w14:paraId="23C17F9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8,0</w:t>
            </w:r>
          </w:p>
        </w:tc>
      </w:tr>
      <w:tr w:rsidR="00A607EC" w:rsidRPr="00A607EC" w14:paraId="0CB84CC2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45E56E5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843" w:type="dxa"/>
          </w:tcPr>
          <w:p w14:paraId="72387A7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42615,5</w:t>
            </w:r>
          </w:p>
        </w:tc>
        <w:tc>
          <w:tcPr>
            <w:tcW w:w="1843" w:type="dxa"/>
          </w:tcPr>
          <w:p w14:paraId="7BBFEB7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32,3</w:t>
            </w:r>
          </w:p>
        </w:tc>
      </w:tr>
      <w:tr w:rsidR="00A607EC" w:rsidRPr="00A607EC" w14:paraId="29A3D5AA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56567F3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6E5194F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ACCB0B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6E0263A3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D48A04B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843" w:type="dxa"/>
          </w:tcPr>
          <w:p w14:paraId="363A264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2458,7</w:t>
            </w:r>
          </w:p>
        </w:tc>
        <w:tc>
          <w:tcPr>
            <w:tcW w:w="1843" w:type="dxa"/>
          </w:tcPr>
          <w:p w14:paraId="6FDC35A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1,9</w:t>
            </w:r>
          </w:p>
        </w:tc>
      </w:tr>
      <w:tr w:rsidR="00A607EC" w:rsidRPr="00A607EC" w14:paraId="2A1FC0C4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CB551AF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1843" w:type="dxa"/>
          </w:tcPr>
          <w:p w14:paraId="030B8EF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394,2</w:t>
            </w:r>
          </w:p>
        </w:tc>
        <w:tc>
          <w:tcPr>
            <w:tcW w:w="1843" w:type="dxa"/>
          </w:tcPr>
          <w:p w14:paraId="6D77DB2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0,3</w:t>
            </w:r>
          </w:p>
        </w:tc>
      </w:tr>
      <w:tr w:rsidR="00A607EC" w:rsidRPr="00A607EC" w14:paraId="054B1200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F32D5FA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табачных изделий</w:t>
            </w:r>
          </w:p>
        </w:tc>
        <w:tc>
          <w:tcPr>
            <w:tcW w:w="1843" w:type="dxa"/>
          </w:tcPr>
          <w:p w14:paraId="7C47A93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432A0A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A607EC" w:rsidRPr="00A607EC" w14:paraId="3A71B7AA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BFE34DC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843" w:type="dxa"/>
          </w:tcPr>
          <w:p w14:paraId="523EB1D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60,0</w:t>
            </w:r>
          </w:p>
        </w:tc>
        <w:tc>
          <w:tcPr>
            <w:tcW w:w="1843" w:type="dxa"/>
          </w:tcPr>
          <w:p w14:paraId="4A3A523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A607EC" w:rsidRPr="00A607EC" w14:paraId="79B93041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79FD5DE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1843" w:type="dxa"/>
          </w:tcPr>
          <w:p w14:paraId="09DC68B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843" w:type="dxa"/>
          </w:tcPr>
          <w:p w14:paraId="67A9D76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A607EC" w:rsidRPr="00A607EC" w14:paraId="793DDCA5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507D2366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843" w:type="dxa"/>
          </w:tcPr>
          <w:p w14:paraId="6BC3EE9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6A4542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A607EC" w:rsidRPr="00A607EC" w14:paraId="373FF4B1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55469CC7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43" w:type="dxa"/>
          </w:tcPr>
          <w:p w14:paraId="10F95B6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49355C5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1F240CC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450A4D3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A607EC" w:rsidRPr="00A607EC" w14:paraId="6F0160E9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B9B045E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843" w:type="dxa"/>
          </w:tcPr>
          <w:p w14:paraId="75034A5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1053,0</w:t>
            </w:r>
          </w:p>
        </w:tc>
        <w:tc>
          <w:tcPr>
            <w:tcW w:w="1843" w:type="dxa"/>
          </w:tcPr>
          <w:p w14:paraId="1A489ED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0,8</w:t>
            </w:r>
          </w:p>
        </w:tc>
      </w:tr>
      <w:tr w:rsidR="00A607EC" w:rsidRPr="00A607EC" w14:paraId="57AA7AE9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2EFB233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деятельность полиграфическая и копирование носителей информации</w:t>
            </w:r>
          </w:p>
        </w:tc>
        <w:tc>
          <w:tcPr>
            <w:tcW w:w="1843" w:type="dxa"/>
          </w:tcPr>
          <w:p w14:paraId="6094033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843" w:type="dxa"/>
          </w:tcPr>
          <w:p w14:paraId="294BAFF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A607EC" w:rsidRPr="00A607EC" w14:paraId="63B90CD0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23A10DD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843" w:type="dxa"/>
          </w:tcPr>
          <w:p w14:paraId="48A5CE6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8518,5</w:t>
            </w:r>
          </w:p>
        </w:tc>
        <w:tc>
          <w:tcPr>
            <w:tcW w:w="1843" w:type="dxa"/>
          </w:tcPr>
          <w:p w14:paraId="1BECBA7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6,5</w:t>
            </w:r>
          </w:p>
        </w:tc>
      </w:tr>
      <w:tr w:rsidR="00A607EC" w:rsidRPr="00A607EC" w14:paraId="520CA05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D2D7542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843" w:type="dxa"/>
          </w:tcPr>
          <w:p w14:paraId="63F83BD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9090,5</w:t>
            </w:r>
          </w:p>
        </w:tc>
        <w:tc>
          <w:tcPr>
            <w:tcW w:w="1843" w:type="dxa"/>
          </w:tcPr>
          <w:p w14:paraId="451BAEC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6,9</w:t>
            </w:r>
          </w:p>
        </w:tc>
      </w:tr>
      <w:tr w:rsidR="00A607EC" w:rsidRPr="00A607EC" w14:paraId="75DC89BB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9703592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843" w:type="dxa"/>
          </w:tcPr>
          <w:p w14:paraId="70C4079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2B63243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1149,0</w:t>
            </w:r>
          </w:p>
        </w:tc>
        <w:tc>
          <w:tcPr>
            <w:tcW w:w="1843" w:type="dxa"/>
          </w:tcPr>
          <w:p w14:paraId="1571F4A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4FC28E5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A607EC" w:rsidRPr="00A607EC" w14:paraId="54D08DB3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89CC61E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843" w:type="dxa"/>
          </w:tcPr>
          <w:p w14:paraId="2169380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636,4</w:t>
            </w:r>
          </w:p>
        </w:tc>
        <w:tc>
          <w:tcPr>
            <w:tcW w:w="1843" w:type="dxa"/>
          </w:tcPr>
          <w:p w14:paraId="5C982BA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0,5</w:t>
            </w:r>
          </w:p>
        </w:tc>
      </w:tr>
      <w:tr w:rsidR="00A607EC" w:rsidRPr="00A607EC" w14:paraId="18E2626F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5FD8DD8C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843" w:type="dxa"/>
          </w:tcPr>
          <w:p w14:paraId="1DB835A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1333,0</w:t>
            </w:r>
          </w:p>
        </w:tc>
        <w:tc>
          <w:tcPr>
            <w:tcW w:w="1843" w:type="dxa"/>
          </w:tcPr>
          <w:p w14:paraId="3EF0045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A607EC" w:rsidRPr="00A607EC" w14:paraId="16DE902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FE6E8FB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1843" w:type="dxa"/>
          </w:tcPr>
          <w:p w14:paraId="1884C8E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592,4</w:t>
            </w:r>
          </w:p>
        </w:tc>
        <w:tc>
          <w:tcPr>
            <w:tcW w:w="1843" w:type="dxa"/>
          </w:tcPr>
          <w:p w14:paraId="391C89C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A607EC" w:rsidRPr="00A607EC" w14:paraId="68D2842A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734D017B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843" w:type="dxa"/>
          </w:tcPr>
          <w:p w14:paraId="6C3EB94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1717,0</w:t>
            </w:r>
          </w:p>
        </w:tc>
        <w:tc>
          <w:tcPr>
            <w:tcW w:w="1843" w:type="dxa"/>
          </w:tcPr>
          <w:p w14:paraId="3D57B54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1,3</w:t>
            </w:r>
          </w:p>
        </w:tc>
      </w:tr>
      <w:tr w:rsidR="00A607EC" w:rsidRPr="00A607EC" w14:paraId="277C3555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F252682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1843" w:type="dxa"/>
          </w:tcPr>
          <w:p w14:paraId="7F432E9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231,0</w:t>
            </w:r>
          </w:p>
        </w:tc>
        <w:tc>
          <w:tcPr>
            <w:tcW w:w="1843" w:type="dxa"/>
          </w:tcPr>
          <w:p w14:paraId="4F5FC10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A607EC" w:rsidRPr="00A607EC" w14:paraId="4336F71E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316BBEB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843" w:type="dxa"/>
          </w:tcPr>
          <w:p w14:paraId="7A340F7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482,5</w:t>
            </w:r>
          </w:p>
        </w:tc>
        <w:tc>
          <w:tcPr>
            <w:tcW w:w="1843" w:type="dxa"/>
          </w:tcPr>
          <w:p w14:paraId="3A434EE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A607EC" w:rsidRPr="00A607EC" w14:paraId="20EBBBC5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EB315C3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843" w:type="dxa"/>
          </w:tcPr>
          <w:p w14:paraId="2756A7D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1606,1</w:t>
            </w:r>
          </w:p>
        </w:tc>
        <w:tc>
          <w:tcPr>
            <w:tcW w:w="1843" w:type="dxa"/>
          </w:tcPr>
          <w:p w14:paraId="4271C05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1,2</w:t>
            </w:r>
          </w:p>
        </w:tc>
      </w:tr>
      <w:tr w:rsidR="00A607EC" w:rsidRPr="00A607EC" w14:paraId="7FDF5BD4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E8F2DF7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43" w:type="dxa"/>
          </w:tcPr>
          <w:p w14:paraId="25E3157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8147,1</w:t>
            </w:r>
          </w:p>
        </w:tc>
        <w:tc>
          <w:tcPr>
            <w:tcW w:w="1843" w:type="dxa"/>
          </w:tcPr>
          <w:p w14:paraId="13BAC9E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6,2</w:t>
            </w:r>
          </w:p>
        </w:tc>
      </w:tr>
      <w:tr w:rsidR="00A607EC" w:rsidRPr="00A607EC" w14:paraId="07ED0C05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6D2E2D4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843" w:type="dxa"/>
          </w:tcPr>
          <w:p w14:paraId="5354C0F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5039,3</w:t>
            </w:r>
          </w:p>
        </w:tc>
        <w:tc>
          <w:tcPr>
            <w:tcW w:w="1843" w:type="dxa"/>
          </w:tcPr>
          <w:p w14:paraId="757AED4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3,8</w:t>
            </w:r>
          </w:p>
        </w:tc>
      </w:tr>
      <w:tr w:rsidR="00A607EC" w:rsidRPr="00A607EC" w14:paraId="231F6685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BF2C5DA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1843" w:type="dxa"/>
          </w:tcPr>
          <w:p w14:paraId="1B9D123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843" w:type="dxa"/>
          </w:tcPr>
          <w:p w14:paraId="73D08F8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A607EC" w:rsidRPr="00A607EC" w14:paraId="2034D7A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6ACB797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843" w:type="dxa"/>
          </w:tcPr>
          <w:p w14:paraId="2B0BC2F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  <w:tc>
          <w:tcPr>
            <w:tcW w:w="1843" w:type="dxa"/>
          </w:tcPr>
          <w:p w14:paraId="7D4376E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…*</w:t>
            </w:r>
          </w:p>
        </w:tc>
      </w:tr>
      <w:tr w:rsidR="00A607EC" w:rsidRPr="00A607EC" w14:paraId="17387E10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641FECE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843" w:type="dxa"/>
          </w:tcPr>
          <w:p w14:paraId="4CD8F63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82,2</w:t>
            </w:r>
          </w:p>
        </w:tc>
        <w:tc>
          <w:tcPr>
            <w:tcW w:w="1843" w:type="dxa"/>
          </w:tcPr>
          <w:p w14:paraId="3A6A332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A607EC" w:rsidRPr="00A607EC" w14:paraId="1C26D83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D48F610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</w:tcPr>
          <w:p w14:paraId="2314C43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6EB93EE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7003,8</w:t>
            </w:r>
          </w:p>
        </w:tc>
        <w:tc>
          <w:tcPr>
            <w:tcW w:w="1843" w:type="dxa"/>
          </w:tcPr>
          <w:p w14:paraId="53AE656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6475F43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5,3</w:t>
            </w:r>
          </w:p>
        </w:tc>
      </w:tr>
      <w:tr w:rsidR="00A607EC" w:rsidRPr="00A607EC" w14:paraId="08087A4C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941A7F3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</w:tcPr>
          <w:p w14:paraId="06D4D35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2DBBB38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2251,2</w:t>
            </w:r>
          </w:p>
        </w:tc>
        <w:tc>
          <w:tcPr>
            <w:tcW w:w="1843" w:type="dxa"/>
          </w:tcPr>
          <w:p w14:paraId="14E3FBF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09471BF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1,7</w:t>
            </w:r>
          </w:p>
        </w:tc>
      </w:tr>
      <w:tr w:rsidR="00A607EC" w:rsidRPr="00A607EC" w14:paraId="58836F4C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848657D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843" w:type="dxa"/>
          </w:tcPr>
          <w:p w14:paraId="1C6A48E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1726,1</w:t>
            </w:r>
          </w:p>
        </w:tc>
        <w:tc>
          <w:tcPr>
            <w:tcW w:w="1843" w:type="dxa"/>
          </w:tcPr>
          <w:p w14:paraId="347A726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1,3</w:t>
            </w:r>
          </w:p>
        </w:tc>
      </w:tr>
      <w:tr w:rsidR="00A607EC" w:rsidRPr="00A607EC" w14:paraId="1E5E29E7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55191F2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1843" w:type="dxa"/>
          </w:tcPr>
          <w:p w14:paraId="6558DAD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5216,6</w:t>
            </w:r>
          </w:p>
        </w:tc>
        <w:tc>
          <w:tcPr>
            <w:tcW w:w="1843" w:type="dxa"/>
          </w:tcPr>
          <w:p w14:paraId="1CD123F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4,0</w:t>
            </w:r>
          </w:p>
        </w:tc>
      </w:tr>
      <w:tr w:rsidR="00A607EC" w:rsidRPr="00A607EC" w14:paraId="36EE0661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D7A54F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</w:tcPr>
          <w:p w14:paraId="791A5D9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719,1</w:t>
            </w:r>
          </w:p>
        </w:tc>
        <w:tc>
          <w:tcPr>
            <w:tcW w:w="1843" w:type="dxa"/>
          </w:tcPr>
          <w:p w14:paraId="0385969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0,5</w:t>
            </w:r>
          </w:p>
        </w:tc>
      </w:tr>
      <w:tr w:rsidR="00A607EC" w:rsidRPr="00A607EC" w14:paraId="63907E1D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4777893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843" w:type="dxa"/>
          </w:tcPr>
          <w:p w14:paraId="5659883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43CBF75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1523,6</w:t>
            </w:r>
          </w:p>
        </w:tc>
        <w:tc>
          <w:tcPr>
            <w:tcW w:w="1843" w:type="dxa"/>
          </w:tcPr>
          <w:p w14:paraId="02DC3EB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565DB25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1,2</w:t>
            </w:r>
          </w:p>
        </w:tc>
      </w:tr>
      <w:tr w:rsidR="00A607EC" w:rsidRPr="00A607EC" w14:paraId="77016483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94317B2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843" w:type="dxa"/>
          </w:tcPr>
          <w:p w14:paraId="5DF0D67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7B61568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2973,8</w:t>
            </w:r>
          </w:p>
        </w:tc>
        <w:tc>
          <w:tcPr>
            <w:tcW w:w="1843" w:type="dxa"/>
          </w:tcPr>
          <w:p w14:paraId="60420A3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608F5D7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2,3</w:t>
            </w:r>
          </w:p>
        </w:tc>
      </w:tr>
      <w:tr w:rsidR="00A607EC" w:rsidRPr="00A607EC" w14:paraId="4059510F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B79DDF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843" w:type="dxa"/>
          </w:tcPr>
          <w:p w14:paraId="5D45279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410DBEE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30994,4</w:t>
            </w:r>
          </w:p>
        </w:tc>
        <w:tc>
          <w:tcPr>
            <w:tcW w:w="1843" w:type="dxa"/>
          </w:tcPr>
          <w:p w14:paraId="476169F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7F2B6F4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23,5</w:t>
            </w:r>
          </w:p>
        </w:tc>
      </w:tr>
      <w:tr w:rsidR="00A607EC" w:rsidRPr="00A607EC" w14:paraId="5E36179E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D878AEF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транспортировка и хранение </w:t>
            </w:r>
          </w:p>
        </w:tc>
        <w:tc>
          <w:tcPr>
            <w:tcW w:w="1843" w:type="dxa"/>
          </w:tcPr>
          <w:p w14:paraId="13E9CE8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398,7</w:t>
            </w:r>
          </w:p>
        </w:tc>
        <w:tc>
          <w:tcPr>
            <w:tcW w:w="1843" w:type="dxa"/>
          </w:tcPr>
          <w:p w14:paraId="0BA5443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0,3</w:t>
            </w:r>
          </w:p>
        </w:tc>
      </w:tr>
      <w:tr w:rsidR="00A607EC" w:rsidRPr="00A607EC" w14:paraId="654AE8C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5C34DFFD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843" w:type="dxa"/>
          </w:tcPr>
          <w:p w14:paraId="7381D3B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3554,3</w:t>
            </w:r>
          </w:p>
        </w:tc>
        <w:tc>
          <w:tcPr>
            <w:tcW w:w="1843" w:type="dxa"/>
          </w:tcPr>
          <w:p w14:paraId="56A3CF0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2,7</w:t>
            </w:r>
          </w:p>
        </w:tc>
      </w:tr>
      <w:tr w:rsidR="00A607EC" w:rsidRPr="00A607EC" w14:paraId="5A622316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5D1304E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843" w:type="dxa"/>
          </w:tcPr>
          <w:p w14:paraId="4536C62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738,6</w:t>
            </w:r>
          </w:p>
        </w:tc>
        <w:tc>
          <w:tcPr>
            <w:tcW w:w="1843" w:type="dxa"/>
          </w:tcPr>
          <w:p w14:paraId="615D7BC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A607EC" w:rsidRPr="00A607EC" w14:paraId="44963273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1E8D9C3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843" w:type="dxa"/>
          </w:tcPr>
          <w:p w14:paraId="5CF6CE5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1161,5</w:t>
            </w:r>
          </w:p>
        </w:tc>
        <w:tc>
          <w:tcPr>
            <w:tcW w:w="1843" w:type="dxa"/>
          </w:tcPr>
          <w:p w14:paraId="03573B9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A607EC" w:rsidRPr="00A607EC" w14:paraId="530F9A63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511A45C3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843" w:type="dxa"/>
          </w:tcPr>
          <w:p w14:paraId="77F3177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1055,8</w:t>
            </w:r>
          </w:p>
        </w:tc>
        <w:tc>
          <w:tcPr>
            <w:tcW w:w="1843" w:type="dxa"/>
          </w:tcPr>
          <w:p w14:paraId="43D810F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0,8</w:t>
            </w:r>
          </w:p>
        </w:tc>
      </w:tr>
      <w:tr w:rsidR="00A607EC" w:rsidRPr="00A607EC" w14:paraId="495F626E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8A2ACD2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</w:tcPr>
          <w:p w14:paraId="33CCBA7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313,1</w:t>
            </w:r>
          </w:p>
        </w:tc>
        <w:tc>
          <w:tcPr>
            <w:tcW w:w="1843" w:type="dxa"/>
          </w:tcPr>
          <w:p w14:paraId="501B7B8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A607EC" w:rsidRPr="00A607EC" w14:paraId="0E3930F3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B4FF51E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3" w:type="dxa"/>
          </w:tcPr>
          <w:p w14:paraId="757B73F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757,3</w:t>
            </w:r>
          </w:p>
        </w:tc>
        <w:tc>
          <w:tcPr>
            <w:tcW w:w="1843" w:type="dxa"/>
          </w:tcPr>
          <w:p w14:paraId="1C1C8C2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A607EC" w:rsidRPr="00A607EC" w14:paraId="6BBE1A62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3179505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</w:tcPr>
          <w:p w14:paraId="7ABCCA3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37A775C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964,0</w:t>
            </w:r>
          </w:p>
        </w:tc>
        <w:tc>
          <w:tcPr>
            <w:tcW w:w="1843" w:type="dxa"/>
          </w:tcPr>
          <w:p w14:paraId="2E5F2C3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  <w:p w14:paraId="142F0AC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0,7</w:t>
            </w:r>
          </w:p>
        </w:tc>
      </w:tr>
      <w:tr w:rsidR="00A607EC" w:rsidRPr="00A607EC" w14:paraId="5A48FE35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77071F7A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843" w:type="dxa"/>
          </w:tcPr>
          <w:p w14:paraId="674F918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2019,1</w:t>
            </w:r>
          </w:p>
        </w:tc>
        <w:tc>
          <w:tcPr>
            <w:tcW w:w="1843" w:type="dxa"/>
          </w:tcPr>
          <w:p w14:paraId="728E5B1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1,5</w:t>
            </w:r>
          </w:p>
        </w:tc>
      </w:tr>
      <w:tr w:rsidR="00A607EC" w:rsidRPr="00A607EC" w14:paraId="6E0D77FF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D4D1F7B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</w:tcPr>
          <w:p w14:paraId="52BD7E8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758,9</w:t>
            </w:r>
          </w:p>
        </w:tc>
        <w:tc>
          <w:tcPr>
            <w:tcW w:w="1843" w:type="dxa"/>
          </w:tcPr>
          <w:p w14:paraId="4AAD1BB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A607EC" w:rsidRPr="00A607EC" w14:paraId="47911780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5C17224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</w:tcPr>
          <w:p w14:paraId="3944965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62,7</w:t>
            </w:r>
          </w:p>
        </w:tc>
        <w:tc>
          <w:tcPr>
            <w:tcW w:w="1843" w:type="dxa"/>
          </w:tcPr>
          <w:p w14:paraId="1748311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A607EC" w:rsidRPr="00A607EC" w14:paraId="56C350E3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43F6DE8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843" w:type="dxa"/>
          </w:tcPr>
          <w:p w14:paraId="3068200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2251,2</w:t>
            </w:r>
          </w:p>
        </w:tc>
        <w:tc>
          <w:tcPr>
            <w:tcW w:w="1843" w:type="dxa"/>
          </w:tcPr>
          <w:p w14:paraId="25A219C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1,7</w:t>
            </w:r>
          </w:p>
        </w:tc>
      </w:tr>
      <w:tr w:rsidR="00A607EC" w:rsidRPr="00A607EC" w14:paraId="7573AA5A" w14:textId="77777777" w:rsidTr="00577AA6">
        <w:trPr>
          <w:trHeight w:val="114"/>
        </w:trPr>
        <w:tc>
          <w:tcPr>
            <w:tcW w:w="10745" w:type="dxa"/>
            <w:gridSpan w:val="3"/>
            <w:vAlign w:val="bottom"/>
          </w:tcPr>
          <w:p w14:paraId="1E0308C2" w14:textId="77777777" w:rsidR="00A607EC" w:rsidRPr="00A607EC" w:rsidRDefault="00A607EC" w:rsidP="00A607EC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A607EC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* Данные не публикуются в целях обеспечения конфиденциальности первичных статистических данных, полученных от организаций, </w:t>
            </w:r>
            <w:r w:rsidRPr="00A607EC">
              <w:rPr>
                <w:rFonts w:ascii="Arial" w:eastAsia="Calibri" w:hAnsi="Arial" w:cs="Arial"/>
                <w:color w:val="838383"/>
                <w:sz w:val="16"/>
                <w:szCs w:val="16"/>
              </w:rPr>
              <w:br/>
              <w:t>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 4 п. 5, ст. 9 п. 1).</w:t>
            </w:r>
          </w:p>
        </w:tc>
      </w:tr>
    </w:tbl>
    <w:p w14:paraId="715B4184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54ED6AD9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3328F773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45A9D0D7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1EBDAEAF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6DE33C99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  <w:r w:rsidRPr="00A607EC">
        <w:rPr>
          <w:rFonts w:ascii="Arial" w:eastAsia="Calibri" w:hAnsi="Arial" w:cs="Arial"/>
          <w:b/>
          <w:bCs/>
          <w:color w:val="363194"/>
        </w:rPr>
        <w:lastRenderedPageBreak/>
        <w:t>Инвестиции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9"/>
        <w:gridCol w:w="1843"/>
        <w:gridCol w:w="1843"/>
      </w:tblGrid>
      <w:tr w:rsidR="00A607EC" w:rsidRPr="00A607EC" w14:paraId="535FC7DE" w14:textId="77777777" w:rsidTr="00577AA6">
        <w:trPr>
          <w:tblHeader/>
        </w:trPr>
        <w:tc>
          <w:tcPr>
            <w:tcW w:w="7059" w:type="dxa"/>
            <w:vMerge w:val="restart"/>
            <w:shd w:val="clear" w:color="auto" w:fill="EBEBEB"/>
          </w:tcPr>
          <w:p w14:paraId="4198AF4B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EBEBEB"/>
          </w:tcPr>
          <w:p w14:paraId="1989B7E0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Январь-июнь 2024 г.</w:t>
            </w:r>
          </w:p>
        </w:tc>
      </w:tr>
      <w:tr w:rsidR="00A607EC" w:rsidRPr="00A607EC" w14:paraId="552AAA3B" w14:textId="77777777" w:rsidTr="00577AA6">
        <w:trPr>
          <w:trHeight w:val="276"/>
          <w:tblHeader/>
        </w:trPr>
        <w:tc>
          <w:tcPr>
            <w:tcW w:w="7059" w:type="dxa"/>
            <w:vMerge/>
            <w:shd w:val="clear" w:color="auto" w:fill="EBEBEB"/>
          </w:tcPr>
          <w:p w14:paraId="1C837208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</w:tcPr>
          <w:p w14:paraId="79BA6356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</w:tcPr>
          <w:p w14:paraId="7E81D08D" w14:textId="77777777" w:rsidR="00A607EC" w:rsidRPr="00A607EC" w:rsidRDefault="00A607EC" w:rsidP="00A607E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к итогу</w:t>
            </w:r>
          </w:p>
        </w:tc>
      </w:tr>
      <w:tr w:rsidR="00A607EC" w:rsidRPr="00A607EC" w14:paraId="78AD9076" w14:textId="77777777" w:rsidTr="00577AA6">
        <w:tc>
          <w:tcPr>
            <w:tcW w:w="7059" w:type="dxa"/>
            <w:vAlign w:val="bottom"/>
          </w:tcPr>
          <w:p w14:paraId="60D180C2" w14:textId="77777777" w:rsidR="00A607EC" w:rsidRPr="00A607EC" w:rsidRDefault="00A607EC" w:rsidP="00A607EC">
            <w:pPr>
              <w:spacing w:before="20" w:after="4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843" w:type="dxa"/>
            <w:vAlign w:val="bottom"/>
          </w:tcPr>
          <w:p w14:paraId="60457ED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131932,6</w:t>
            </w:r>
          </w:p>
        </w:tc>
        <w:tc>
          <w:tcPr>
            <w:tcW w:w="1843" w:type="dxa"/>
            <w:vAlign w:val="bottom"/>
          </w:tcPr>
          <w:p w14:paraId="651F312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A607EC" w:rsidRPr="00A607EC" w14:paraId="7BFD3C32" w14:textId="77777777" w:rsidTr="00577AA6">
        <w:tc>
          <w:tcPr>
            <w:tcW w:w="7059" w:type="dxa"/>
            <w:vAlign w:val="bottom"/>
          </w:tcPr>
          <w:p w14:paraId="358C0344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843" w:type="dxa"/>
            <w:vAlign w:val="bottom"/>
          </w:tcPr>
          <w:p w14:paraId="5766200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03E825C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43A53BBB" w14:textId="77777777" w:rsidTr="00577AA6">
        <w:tc>
          <w:tcPr>
            <w:tcW w:w="7059" w:type="dxa"/>
            <w:vAlign w:val="bottom"/>
          </w:tcPr>
          <w:p w14:paraId="3CFB3743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собственные средства</w:t>
            </w:r>
          </w:p>
        </w:tc>
        <w:tc>
          <w:tcPr>
            <w:tcW w:w="1843" w:type="dxa"/>
            <w:vAlign w:val="bottom"/>
          </w:tcPr>
          <w:p w14:paraId="0C83CAC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110337,6</w:t>
            </w:r>
          </w:p>
        </w:tc>
        <w:tc>
          <w:tcPr>
            <w:tcW w:w="1843" w:type="dxa"/>
            <w:vAlign w:val="bottom"/>
          </w:tcPr>
          <w:p w14:paraId="3707DC8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83,6</w:t>
            </w:r>
          </w:p>
        </w:tc>
      </w:tr>
      <w:tr w:rsidR="00A607EC" w:rsidRPr="00A607EC" w14:paraId="5EE309B9" w14:textId="77777777" w:rsidTr="00577AA6">
        <w:tc>
          <w:tcPr>
            <w:tcW w:w="7059" w:type="dxa"/>
            <w:vAlign w:val="bottom"/>
          </w:tcPr>
          <w:p w14:paraId="34F15059" w14:textId="77777777" w:rsidR="00A607EC" w:rsidRPr="00A607EC" w:rsidRDefault="00A607EC" w:rsidP="00A607EC">
            <w:pPr>
              <w:spacing w:before="20" w:after="4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привлеченные средства</w:t>
            </w:r>
          </w:p>
        </w:tc>
        <w:tc>
          <w:tcPr>
            <w:tcW w:w="1843" w:type="dxa"/>
            <w:vAlign w:val="bottom"/>
          </w:tcPr>
          <w:p w14:paraId="28A430E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21595,0</w:t>
            </w:r>
          </w:p>
        </w:tc>
        <w:tc>
          <w:tcPr>
            <w:tcW w:w="1843" w:type="dxa"/>
            <w:vAlign w:val="bottom"/>
          </w:tcPr>
          <w:p w14:paraId="3DF4440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16,4</w:t>
            </w:r>
          </w:p>
        </w:tc>
      </w:tr>
      <w:tr w:rsidR="00A607EC" w:rsidRPr="00A607EC" w14:paraId="6A53ED0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46F8F31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5792C75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4F65CD3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422073A1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0B938B4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кредиты банков</w:t>
            </w:r>
          </w:p>
        </w:tc>
        <w:tc>
          <w:tcPr>
            <w:tcW w:w="1843" w:type="dxa"/>
            <w:vAlign w:val="bottom"/>
          </w:tcPr>
          <w:p w14:paraId="4CC1215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4802,5</w:t>
            </w:r>
          </w:p>
        </w:tc>
        <w:tc>
          <w:tcPr>
            <w:tcW w:w="1843" w:type="dxa"/>
            <w:vAlign w:val="bottom"/>
          </w:tcPr>
          <w:p w14:paraId="2828D92E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3,6</w:t>
            </w:r>
          </w:p>
        </w:tc>
      </w:tr>
      <w:tr w:rsidR="00A607EC" w:rsidRPr="00A607EC" w14:paraId="20C6FC7E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7200D0FC" w14:textId="77777777" w:rsidR="00A607EC" w:rsidRPr="00A607EC" w:rsidRDefault="00A607EC" w:rsidP="00A607EC">
            <w:pPr>
              <w:spacing w:before="20" w:after="4"/>
              <w:ind w:left="431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vAlign w:val="bottom"/>
          </w:tcPr>
          <w:p w14:paraId="245E4A2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504FCF0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1DDB6522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CD12E4A" w14:textId="77777777" w:rsidR="00A607EC" w:rsidRPr="00A607EC" w:rsidRDefault="00A607EC" w:rsidP="00A607EC">
            <w:pPr>
              <w:spacing w:before="20" w:after="4"/>
              <w:ind w:left="431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1843" w:type="dxa"/>
            <w:vAlign w:val="bottom"/>
          </w:tcPr>
          <w:p w14:paraId="4FE98F6B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4E2FE11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A607EC" w:rsidRPr="00A607EC" w14:paraId="55023046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04C3962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843" w:type="dxa"/>
            <w:vAlign w:val="bottom"/>
          </w:tcPr>
          <w:p w14:paraId="5E6436F9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2437,7</w:t>
            </w:r>
          </w:p>
        </w:tc>
        <w:tc>
          <w:tcPr>
            <w:tcW w:w="1843" w:type="dxa"/>
            <w:vAlign w:val="bottom"/>
          </w:tcPr>
          <w:p w14:paraId="459DE25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1,8</w:t>
            </w:r>
          </w:p>
        </w:tc>
      </w:tr>
      <w:tr w:rsidR="00A607EC" w:rsidRPr="00A607EC" w14:paraId="0A3126CF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5002DE7F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инвестиции из-за рубежа</w:t>
            </w:r>
          </w:p>
        </w:tc>
        <w:tc>
          <w:tcPr>
            <w:tcW w:w="1843" w:type="dxa"/>
            <w:vAlign w:val="bottom"/>
          </w:tcPr>
          <w:p w14:paraId="191E8BA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43E02D28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A607EC" w:rsidRPr="00A607EC" w14:paraId="5A24373A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1AAA8D6C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бюджетные средства </w:t>
            </w:r>
          </w:p>
        </w:tc>
        <w:tc>
          <w:tcPr>
            <w:tcW w:w="1843" w:type="dxa"/>
            <w:vAlign w:val="bottom"/>
          </w:tcPr>
          <w:p w14:paraId="1C0020E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11816,2</w:t>
            </w:r>
          </w:p>
        </w:tc>
        <w:tc>
          <w:tcPr>
            <w:tcW w:w="1843" w:type="dxa"/>
            <w:vAlign w:val="bottom"/>
          </w:tcPr>
          <w:p w14:paraId="4BFA3DD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9,0</w:t>
            </w:r>
          </w:p>
        </w:tc>
      </w:tr>
      <w:tr w:rsidR="00A607EC" w:rsidRPr="00A607EC" w14:paraId="187F67AE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3A679425" w14:textId="77777777" w:rsidR="00A607EC" w:rsidRPr="00A607EC" w:rsidRDefault="00A607EC" w:rsidP="00A607EC">
            <w:pPr>
              <w:spacing w:before="20" w:after="4"/>
              <w:ind w:left="431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vAlign w:val="bottom"/>
          </w:tcPr>
          <w:p w14:paraId="32AB34BF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D134D0A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A607EC" w:rsidRPr="00A607EC" w14:paraId="187C0851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AB9392D" w14:textId="77777777" w:rsidR="00A607EC" w:rsidRPr="00A607EC" w:rsidRDefault="00A607EC" w:rsidP="00A607EC">
            <w:pPr>
              <w:spacing w:before="20" w:after="4"/>
              <w:ind w:left="431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843" w:type="dxa"/>
            <w:vAlign w:val="bottom"/>
          </w:tcPr>
          <w:p w14:paraId="5ED371AD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6741,5</w:t>
            </w:r>
          </w:p>
        </w:tc>
        <w:tc>
          <w:tcPr>
            <w:tcW w:w="1843" w:type="dxa"/>
            <w:vAlign w:val="bottom"/>
          </w:tcPr>
          <w:p w14:paraId="70BCDD20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5,1</w:t>
            </w:r>
          </w:p>
        </w:tc>
        <w:bookmarkStart w:id="0" w:name="_GoBack"/>
        <w:bookmarkEnd w:id="0"/>
      </w:tr>
      <w:tr w:rsidR="00A607EC" w:rsidRPr="00A607EC" w14:paraId="1B961D2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957D048" w14:textId="77777777" w:rsidR="00A607EC" w:rsidRPr="00A607EC" w:rsidRDefault="00A607EC" w:rsidP="00A607EC">
            <w:pPr>
              <w:spacing w:before="20" w:after="4"/>
              <w:ind w:left="431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бюджетов субъектов Российской Федерации</w:t>
            </w:r>
          </w:p>
        </w:tc>
        <w:tc>
          <w:tcPr>
            <w:tcW w:w="1843" w:type="dxa"/>
            <w:vAlign w:val="bottom"/>
          </w:tcPr>
          <w:p w14:paraId="68DE5796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4054,5</w:t>
            </w:r>
          </w:p>
        </w:tc>
        <w:tc>
          <w:tcPr>
            <w:tcW w:w="1843" w:type="dxa"/>
            <w:vAlign w:val="bottom"/>
          </w:tcPr>
          <w:p w14:paraId="34D2F1E1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3,1</w:t>
            </w:r>
          </w:p>
        </w:tc>
      </w:tr>
      <w:tr w:rsidR="00A607EC" w:rsidRPr="00A607EC" w14:paraId="0AC0D585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68E947E4" w14:textId="77777777" w:rsidR="00A607EC" w:rsidRPr="00A607EC" w:rsidRDefault="00A607EC" w:rsidP="00A607EC">
            <w:pPr>
              <w:spacing w:before="20" w:after="4"/>
              <w:ind w:left="431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местных бюджетов</w:t>
            </w:r>
          </w:p>
        </w:tc>
        <w:tc>
          <w:tcPr>
            <w:tcW w:w="1843" w:type="dxa"/>
            <w:vAlign w:val="bottom"/>
          </w:tcPr>
          <w:p w14:paraId="5877F72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1020,2</w:t>
            </w:r>
          </w:p>
        </w:tc>
        <w:tc>
          <w:tcPr>
            <w:tcW w:w="1843" w:type="dxa"/>
            <w:vAlign w:val="bottom"/>
          </w:tcPr>
          <w:p w14:paraId="0D5180A4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0,8</w:t>
            </w:r>
          </w:p>
        </w:tc>
      </w:tr>
      <w:tr w:rsidR="00A607EC" w:rsidRPr="00A607EC" w14:paraId="2FCFD158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22CBFCCD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средства внебюджетных фондов</w:t>
            </w:r>
          </w:p>
        </w:tc>
        <w:tc>
          <w:tcPr>
            <w:tcW w:w="1843" w:type="dxa"/>
            <w:vAlign w:val="bottom"/>
          </w:tcPr>
          <w:p w14:paraId="06AE01C5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51,0</w:t>
            </w:r>
          </w:p>
        </w:tc>
        <w:tc>
          <w:tcPr>
            <w:tcW w:w="1843" w:type="dxa"/>
            <w:vAlign w:val="bottom"/>
          </w:tcPr>
          <w:p w14:paraId="5C868602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A607EC" w:rsidRPr="00A607EC" w14:paraId="1D230336" w14:textId="77777777" w:rsidTr="00577AA6">
        <w:trPr>
          <w:trHeight w:val="114"/>
        </w:trPr>
        <w:tc>
          <w:tcPr>
            <w:tcW w:w="7059" w:type="dxa"/>
            <w:vAlign w:val="bottom"/>
          </w:tcPr>
          <w:p w14:paraId="529EF5E8" w14:textId="77777777" w:rsidR="00A607EC" w:rsidRPr="00A607EC" w:rsidRDefault="00A607EC" w:rsidP="00A607EC">
            <w:pPr>
              <w:spacing w:before="20" w:after="4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прочие</w:t>
            </w:r>
          </w:p>
        </w:tc>
        <w:tc>
          <w:tcPr>
            <w:tcW w:w="1843" w:type="dxa"/>
            <w:vAlign w:val="bottom"/>
          </w:tcPr>
          <w:p w14:paraId="374CB66C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2487,6</w:t>
            </w:r>
          </w:p>
        </w:tc>
        <w:tc>
          <w:tcPr>
            <w:tcW w:w="1843" w:type="dxa"/>
            <w:vAlign w:val="bottom"/>
          </w:tcPr>
          <w:p w14:paraId="14FF31B7" w14:textId="77777777" w:rsidR="00A607EC" w:rsidRPr="00A607EC" w:rsidRDefault="00A607EC" w:rsidP="00A607EC">
            <w:pPr>
              <w:spacing w:before="20" w:after="4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607EC">
              <w:rPr>
                <w:rFonts w:ascii="Arial" w:eastAsia="Calibri" w:hAnsi="Arial" w:cs="Arial"/>
                <w:color w:val="282A2E"/>
                <w:sz w:val="18"/>
                <w:szCs w:val="18"/>
              </w:rPr>
              <w:t>1,9</w:t>
            </w:r>
          </w:p>
        </w:tc>
      </w:tr>
    </w:tbl>
    <w:p w14:paraId="633EFE44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02AD53C5" w14:textId="77777777" w:rsidR="00A607EC" w:rsidRPr="00A607EC" w:rsidRDefault="00A607EC" w:rsidP="00A607EC">
      <w:pPr>
        <w:spacing w:after="240"/>
        <w:ind w:left="567"/>
        <w:jc w:val="both"/>
        <w:rPr>
          <w:rFonts w:ascii="Arial" w:eastAsia="Calibri" w:hAnsi="Arial" w:cs="Arial"/>
          <w:b/>
          <w:bCs/>
          <w:color w:val="363194"/>
        </w:rPr>
      </w:pPr>
    </w:p>
    <w:p w14:paraId="77F26E4D" w14:textId="77777777" w:rsidR="00A607EC" w:rsidRPr="00F0548C" w:rsidRDefault="00A607EC" w:rsidP="007A0C88">
      <w:pPr>
        <w:tabs>
          <w:tab w:val="left" w:pos="142"/>
        </w:tabs>
        <w:spacing w:before="20" w:after="0"/>
        <w:ind w:right="282"/>
        <w:rPr>
          <w:rFonts w:ascii="Arial" w:hAnsi="Arial" w:cs="Arial"/>
          <w:color w:val="838383"/>
          <w:sz w:val="16"/>
          <w:szCs w:val="16"/>
        </w:rPr>
      </w:pPr>
    </w:p>
    <w:sectPr w:rsidR="00A607EC" w:rsidRPr="00F0548C" w:rsidSect="007957DB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E631E" w14:textId="77777777" w:rsidR="00AE2456" w:rsidRDefault="00AE2456" w:rsidP="000A4F53">
      <w:pPr>
        <w:spacing w:after="0" w:line="240" w:lineRule="auto"/>
      </w:pPr>
      <w:r>
        <w:separator/>
      </w:r>
    </w:p>
  </w:endnote>
  <w:endnote w:type="continuationSeparator" w:id="0">
    <w:p w14:paraId="322B3693" w14:textId="77777777" w:rsidR="00AE2456" w:rsidRDefault="00AE245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C2FA9" w14:textId="1C4D19D4" w:rsidR="00491D85" w:rsidRPr="00491D85" w:rsidRDefault="00491D85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41504F" w:rsidRDefault="004150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746D" w14:textId="5B6F04A1" w:rsidR="00491D85" w:rsidRPr="00491D85" w:rsidRDefault="00491D85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41504F" w:rsidRPr="003642AB" w:rsidRDefault="0041504F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ACB46" w14:textId="77777777" w:rsidR="00AE2456" w:rsidRDefault="00AE2456" w:rsidP="000A4F53">
      <w:pPr>
        <w:spacing w:after="0" w:line="240" w:lineRule="auto"/>
      </w:pPr>
      <w:r>
        <w:separator/>
      </w:r>
    </w:p>
  </w:footnote>
  <w:footnote w:type="continuationSeparator" w:id="0">
    <w:p w14:paraId="3A00DB0B" w14:textId="77777777" w:rsidR="00AE2456" w:rsidRDefault="00AE245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41504F" w:rsidRPr="00FE2126" w:rsidRDefault="0041504F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47F4"/>
    <w:rsid w:val="00020D3D"/>
    <w:rsid w:val="00025BC4"/>
    <w:rsid w:val="0002657E"/>
    <w:rsid w:val="00026EE9"/>
    <w:rsid w:val="000276BE"/>
    <w:rsid w:val="000338C9"/>
    <w:rsid w:val="00036B20"/>
    <w:rsid w:val="00046A0B"/>
    <w:rsid w:val="00047AB3"/>
    <w:rsid w:val="000544B2"/>
    <w:rsid w:val="00062D55"/>
    <w:rsid w:val="0006381D"/>
    <w:rsid w:val="00064059"/>
    <w:rsid w:val="00074E44"/>
    <w:rsid w:val="00081542"/>
    <w:rsid w:val="0008282C"/>
    <w:rsid w:val="00092F62"/>
    <w:rsid w:val="0009463C"/>
    <w:rsid w:val="000A4A25"/>
    <w:rsid w:val="000A4F53"/>
    <w:rsid w:val="000B7F3C"/>
    <w:rsid w:val="000C06CB"/>
    <w:rsid w:val="000C43A5"/>
    <w:rsid w:val="000E3BFC"/>
    <w:rsid w:val="000E5CB6"/>
    <w:rsid w:val="000F1BAF"/>
    <w:rsid w:val="000F6647"/>
    <w:rsid w:val="00107A79"/>
    <w:rsid w:val="00110585"/>
    <w:rsid w:val="00111426"/>
    <w:rsid w:val="00117F15"/>
    <w:rsid w:val="00127ED4"/>
    <w:rsid w:val="00130458"/>
    <w:rsid w:val="0013605C"/>
    <w:rsid w:val="001433DE"/>
    <w:rsid w:val="00144AD8"/>
    <w:rsid w:val="00146506"/>
    <w:rsid w:val="00162E9C"/>
    <w:rsid w:val="00164378"/>
    <w:rsid w:val="00164680"/>
    <w:rsid w:val="00164B8F"/>
    <w:rsid w:val="0017404D"/>
    <w:rsid w:val="00181758"/>
    <w:rsid w:val="001859CF"/>
    <w:rsid w:val="00186FE6"/>
    <w:rsid w:val="00194019"/>
    <w:rsid w:val="00196907"/>
    <w:rsid w:val="001A0110"/>
    <w:rsid w:val="001A406C"/>
    <w:rsid w:val="001B1D10"/>
    <w:rsid w:val="001C093C"/>
    <w:rsid w:val="001C32EA"/>
    <w:rsid w:val="001D0D4F"/>
    <w:rsid w:val="001D1C04"/>
    <w:rsid w:val="001D77C8"/>
    <w:rsid w:val="001D7AE8"/>
    <w:rsid w:val="001E2A74"/>
    <w:rsid w:val="001F11DC"/>
    <w:rsid w:val="001F49EC"/>
    <w:rsid w:val="001F562D"/>
    <w:rsid w:val="001F66AB"/>
    <w:rsid w:val="00201911"/>
    <w:rsid w:val="002019DA"/>
    <w:rsid w:val="002033BC"/>
    <w:rsid w:val="00205541"/>
    <w:rsid w:val="00205DBC"/>
    <w:rsid w:val="00207459"/>
    <w:rsid w:val="00212543"/>
    <w:rsid w:val="00216178"/>
    <w:rsid w:val="00216EA7"/>
    <w:rsid w:val="00220300"/>
    <w:rsid w:val="00220E1B"/>
    <w:rsid w:val="002237FF"/>
    <w:rsid w:val="002330E7"/>
    <w:rsid w:val="002370CF"/>
    <w:rsid w:val="00240DA0"/>
    <w:rsid w:val="00243892"/>
    <w:rsid w:val="00244E21"/>
    <w:rsid w:val="0024650F"/>
    <w:rsid w:val="00246887"/>
    <w:rsid w:val="00247C19"/>
    <w:rsid w:val="00251C22"/>
    <w:rsid w:val="002610F2"/>
    <w:rsid w:val="00261FBB"/>
    <w:rsid w:val="00264075"/>
    <w:rsid w:val="00265FA4"/>
    <w:rsid w:val="00273178"/>
    <w:rsid w:val="002905B0"/>
    <w:rsid w:val="00296748"/>
    <w:rsid w:val="002A31AC"/>
    <w:rsid w:val="002A3232"/>
    <w:rsid w:val="002B683A"/>
    <w:rsid w:val="002C129E"/>
    <w:rsid w:val="002C284A"/>
    <w:rsid w:val="002D6719"/>
    <w:rsid w:val="002D799B"/>
    <w:rsid w:val="002E2F5C"/>
    <w:rsid w:val="002E38E3"/>
    <w:rsid w:val="002E4055"/>
    <w:rsid w:val="002E6BBD"/>
    <w:rsid w:val="002F43DA"/>
    <w:rsid w:val="003035F9"/>
    <w:rsid w:val="00303E4D"/>
    <w:rsid w:val="003044C3"/>
    <w:rsid w:val="00312E84"/>
    <w:rsid w:val="003246D6"/>
    <w:rsid w:val="0034304E"/>
    <w:rsid w:val="003438C5"/>
    <w:rsid w:val="003447AB"/>
    <w:rsid w:val="0034586F"/>
    <w:rsid w:val="0035014F"/>
    <w:rsid w:val="00354BE5"/>
    <w:rsid w:val="003628D3"/>
    <w:rsid w:val="003642AB"/>
    <w:rsid w:val="00367FE4"/>
    <w:rsid w:val="00374A5A"/>
    <w:rsid w:val="00386F12"/>
    <w:rsid w:val="00387C9D"/>
    <w:rsid w:val="00390460"/>
    <w:rsid w:val="003B0834"/>
    <w:rsid w:val="003B487C"/>
    <w:rsid w:val="003B5DC6"/>
    <w:rsid w:val="003C072A"/>
    <w:rsid w:val="003D0E6A"/>
    <w:rsid w:val="003D505E"/>
    <w:rsid w:val="003D67D2"/>
    <w:rsid w:val="003D7C99"/>
    <w:rsid w:val="003E460B"/>
    <w:rsid w:val="003E52C0"/>
    <w:rsid w:val="003E6A3E"/>
    <w:rsid w:val="003F47E8"/>
    <w:rsid w:val="003F5FD7"/>
    <w:rsid w:val="00401FF7"/>
    <w:rsid w:val="00407344"/>
    <w:rsid w:val="00413653"/>
    <w:rsid w:val="0041504F"/>
    <w:rsid w:val="004277A8"/>
    <w:rsid w:val="004303D0"/>
    <w:rsid w:val="00442CD1"/>
    <w:rsid w:val="004434CD"/>
    <w:rsid w:val="00443AD5"/>
    <w:rsid w:val="00447380"/>
    <w:rsid w:val="00452918"/>
    <w:rsid w:val="00460508"/>
    <w:rsid w:val="00463A43"/>
    <w:rsid w:val="004643CF"/>
    <w:rsid w:val="00470479"/>
    <w:rsid w:val="004843DA"/>
    <w:rsid w:val="00490676"/>
    <w:rsid w:val="00491D85"/>
    <w:rsid w:val="00493D94"/>
    <w:rsid w:val="004A3F8A"/>
    <w:rsid w:val="004B3A33"/>
    <w:rsid w:val="004B6868"/>
    <w:rsid w:val="004C3A25"/>
    <w:rsid w:val="004E51D0"/>
    <w:rsid w:val="004E70E2"/>
    <w:rsid w:val="004F390D"/>
    <w:rsid w:val="004F578D"/>
    <w:rsid w:val="004F7374"/>
    <w:rsid w:val="004F7772"/>
    <w:rsid w:val="005116DA"/>
    <w:rsid w:val="0052571F"/>
    <w:rsid w:val="00535D20"/>
    <w:rsid w:val="00550525"/>
    <w:rsid w:val="00556241"/>
    <w:rsid w:val="00563869"/>
    <w:rsid w:val="005814D5"/>
    <w:rsid w:val="0058602C"/>
    <w:rsid w:val="00594340"/>
    <w:rsid w:val="005A2ABC"/>
    <w:rsid w:val="005A70E2"/>
    <w:rsid w:val="005C7F65"/>
    <w:rsid w:val="005D4997"/>
    <w:rsid w:val="005E02DE"/>
    <w:rsid w:val="005E1DA6"/>
    <w:rsid w:val="005E1DC0"/>
    <w:rsid w:val="005E6869"/>
    <w:rsid w:val="005F45B8"/>
    <w:rsid w:val="00605398"/>
    <w:rsid w:val="006101F6"/>
    <w:rsid w:val="006200F2"/>
    <w:rsid w:val="00622FD1"/>
    <w:rsid w:val="00623634"/>
    <w:rsid w:val="00625191"/>
    <w:rsid w:val="00626F56"/>
    <w:rsid w:val="00631B6C"/>
    <w:rsid w:val="0063213C"/>
    <w:rsid w:val="00632680"/>
    <w:rsid w:val="0063452C"/>
    <w:rsid w:val="00640882"/>
    <w:rsid w:val="006519EF"/>
    <w:rsid w:val="00653AC1"/>
    <w:rsid w:val="00655D84"/>
    <w:rsid w:val="00657417"/>
    <w:rsid w:val="006608AF"/>
    <w:rsid w:val="006714FD"/>
    <w:rsid w:val="0067156E"/>
    <w:rsid w:val="00671623"/>
    <w:rsid w:val="0067410B"/>
    <w:rsid w:val="006767F1"/>
    <w:rsid w:val="0068053C"/>
    <w:rsid w:val="006962E2"/>
    <w:rsid w:val="006A1F2A"/>
    <w:rsid w:val="006A3E31"/>
    <w:rsid w:val="006A713C"/>
    <w:rsid w:val="006B2CFD"/>
    <w:rsid w:val="006C07CB"/>
    <w:rsid w:val="006C15D8"/>
    <w:rsid w:val="006C3220"/>
    <w:rsid w:val="006D0D8F"/>
    <w:rsid w:val="006D50DB"/>
    <w:rsid w:val="006F2171"/>
    <w:rsid w:val="006F49C4"/>
    <w:rsid w:val="00714013"/>
    <w:rsid w:val="00714F82"/>
    <w:rsid w:val="00723352"/>
    <w:rsid w:val="007238E9"/>
    <w:rsid w:val="007278B4"/>
    <w:rsid w:val="00736643"/>
    <w:rsid w:val="00736CB9"/>
    <w:rsid w:val="007443A6"/>
    <w:rsid w:val="00750E06"/>
    <w:rsid w:val="00752246"/>
    <w:rsid w:val="007568E0"/>
    <w:rsid w:val="00756E89"/>
    <w:rsid w:val="00762B54"/>
    <w:rsid w:val="007749B4"/>
    <w:rsid w:val="007802FE"/>
    <w:rsid w:val="00780D6F"/>
    <w:rsid w:val="00791340"/>
    <w:rsid w:val="00791EBC"/>
    <w:rsid w:val="00791FE5"/>
    <w:rsid w:val="00793389"/>
    <w:rsid w:val="007957DB"/>
    <w:rsid w:val="007A0663"/>
    <w:rsid w:val="007A0C88"/>
    <w:rsid w:val="007A2E8B"/>
    <w:rsid w:val="007A3A6F"/>
    <w:rsid w:val="007B00EC"/>
    <w:rsid w:val="007B1E19"/>
    <w:rsid w:val="007C41B5"/>
    <w:rsid w:val="007C52C9"/>
    <w:rsid w:val="007C5BAA"/>
    <w:rsid w:val="007D7654"/>
    <w:rsid w:val="007E416E"/>
    <w:rsid w:val="007E7075"/>
    <w:rsid w:val="007F6169"/>
    <w:rsid w:val="007F7865"/>
    <w:rsid w:val="00801603"/>
    <w:rsid w:val="00801AA2"/>
    <w:rsid w:val="00803AFC"/>
    <w:rsid w:val="008040FB"/>
    <w:rsid w:val="00806636"/>
    <w:rsid w:val="00811111"/>
    <w:rsid w:val="00820E99"/>
    <w:rsid w:val="00826E1A"/>
    <w:rsid w:val="008279F9"/>
    <w:rsid w:val="00831032"/>
    <w:rsid w:val="00832967"/>
    <w:rsid w:val="00833FB1"/>
    <w:rsid w:val="008344D8"/>
    <w:rsid w:val="0083535B"/>
    <w:rsid w:val="00844EAC"/>
    <w:rsid w:val="008453A0"/>
    <w:rsid w:val="00867809"/>
    <w:rsid w:val="00880720"/>
    <w:rsid w:val="00887F52"/>
    <w:rsid w:val="008947AE"/>
    <w:rsid w:val="008968CF"/>
    <w:rsid w:val="00896E31"/>
    <w:rsid w:val="00897E75"/>
    <w:rsid w:val="008A2B16"/>
    <w:rsid w:val="008A3A90"/>
    <w:rsid w:val="008B22CD"/>
    <w:rsid w:val="008C5DD0"/>
    <w:rsid w:val="008D1E8A"/>
    <w:rsid w:val="008D23E9"/>
    <w:rsid w:val="008D54FD"/>
    <w:rsid w:val="008E5054"/>
    <w:rsid w:val="008F100C"/>
    <w:rsid w:val="00902BAF"/>
    <w:rsid w:val="00904E95"/>
    <w:rsid w:val="00912155"/>
    <w:rsid w:val="00921D17"/>
    <w:rsid w:val="00922EE0"/>
    <w:rsid w:val="009342BA"/>
    <w:rsid w:val="00937D3A"/>
    <w:rsid w:val="00937EEA"/>
    <w:rsid w:val="0095018B"/>
    <w:rsid w:val="00955DE0"/>
    <w:rsid w:val="009601ED"/>
    <w:rsid w:val="009650A7"/>
    <w:rsid w:val="00970562"/>
    <w:rsid w:val="00970EAF"/>
    <w:rsid w:val="00973C00"/>
    <w:rsid w:val="009754D2"/>
    <w:rsid w:val="00977CAA"/>
    <w:rsid w:val="00981B7F"/>
    <w:rsid w:val="00990BAA"/>
    <w:rsid w:val="0099277E"/>
    <w:rsid w:val="009A4E7B"/>
    <w:rsid w:val="009A7B3B"/>
    <w:rsid w:val="009C7882"/>
    <w:rsid w:val="009D4BA8"/>
    <w:rsid w:val="009D7E1F"/>
    <w:rsid w:val="009E1B12"/>
    <w:rsid w:val="009E559E"/>
    <w:rsid w:val="009E5EF6"/>
    <w:rsid w:val="009E6842"/>
    <w:rsid w:val="009F02C5"/>
    <w:rsid w:val="009F2F40"/>
    <w:rsid w:val="009F4079"/>
    <w:rsid w:val="00A031AA"/>
    <w:rsid w:val="00A06D91"/>
    <w:rsid w:val="00A06F52"/>
    <w:rsid w:val="00A25E7F"/>
    <w:rsid w:val="00A467F1"/>
    <w:rsid w:val="00A50E07"/>
    <w:rsid w:val="00A54668"/>
    <w:rsid w:val="00A607EC"/>
    <w:rsid w:val="00A623A9"/>
    <w:rsid w:val="00A70BD8"/>
    <w:rsid w:val="00A70C98"/>
    <w:rsid w:val="00A747E1"/>
    <w:rsid w:val="00A940EC"/>
    <w:rsid w:val="00A95CAB"/>
    <w:rsid w:val="00A969E1"/>
    <w:rsid w:val="00AA09A9"/>
    <w:rsid w:val="00AA3741"/>
    <w:rsid w:val="00AA54E3"/>
    <w:rsid w:val="00AA7850"/>
    <w:rsid w:val="00AC2D4C"/>
    <w:rsid w:val="00AD0B99"/>
    <w:rsid w:val="00AD2664"/>
    <w:rsid w:val="00AD3B05"/>
    <w:rsid w:val="00AD6E9C"/>
    <w:rsid w:val="00AE2456"/>
    <w:rsid w:val="00AE52B3"/>
    <w:rsid w:val="00B01689"/>
    <w:rsid w:val="00B0235D"/>
    <w:rsid w:val="00B06A6A"/>
    <w:rsid w:val="00B17B52"/>
    <w:rsid w:val="00B24D47"/>
    <w:rsid w:val="00B319E3"/>
    <w:rsid w:val="00B4544A"/>
    <w:rsid w:val="00B53605"/>
    <w:rsid w:val="00B5658A"/>
    <w:rsid w:val="00B62480"/>
    <w:rsid w:val="00B6316B"/>
    <w:rsid w:val="00B9106D"/>
    <w:rsid w:val="00B93973"/>
    <w:rsid w:val="00BA0941"/>
    <w:rsid w:val="00BA45CA"/>
    <w:rsid w:val="00BA729C"/>
    <w:rsid w:val="00BB226D"/>
    <w:rsid w:val="00BB4AC6"/>
    <w:rsid w:val="00BC1235"/>
    <w:rsid w:val="00BD3503"/>
    <w:rsid w:val="00BD6580"/>
    <w:rsid w:val="00BF0D82"/>
    <w:rsid w:val="00BF21DA"/>
    <w:rsid w:val="00BF61ED"/>
    <w:rsid w:val="00BF75E7"/>
    <w:rsid w:val="00C11015"/>
    <w:rsid w:val="00C16C9C"/>
    <w:rsid w:val="00C20CB0"/>
    <w:rsid w:val="00C20FD1"/>
    <w:rsid w:val="00C25913"/>
    <w:rsid w:val="00C31675"/>
    <w:rsid w:val="00C52EE3"/>
    <w:rsid w:val="00C56D2E"/>
    <w:rsid w:val="00C56DE0"/>
    <w:rsid w:val="00C7328F"/>
    <w:rsid w:val="00C74262"/>
    <w:rsid w:val="00C7455D"/>
    <w:rsid w:val="00C819DE"/>
    <w:rsid w:val="00C948DE"/>
    <w:rsid w:val="00CA0225"/>
    <w:rsid w:val="00CA1919"/>
    <w:rsid w:val="00CA2938"/>
    <w:rsid w:val="00CA5FA8"/>
    <w:rsid w:val="00CB6927"/>
    <w:rsid w:val="00CB6B1C"/>
    <w:rsid w:val="00CC6519"/>
    <w:rsid w:val="00CD14EB"/>
    <w:rsid w:val="00CD2543"/>
    <w:rsid w:val="00CD5598"/>
    <w:rsid w:val="00CD7736"/>
    <w:rsid w:val="00CE1C04"/>
    <w:rsid w:val="00CE263C"/>
    <w:rsid w:val="00CE2C2C"/>
    <w:rsid w:val="00D04954"/>
    <w:rsid w:val="00D04F8F"/>
    <w:rsid w:val="00D164FF"/>
    <w:rsid w:val="00D3406C"/>
    <w:rsid w:val="00D35B0B"/>
    <w:rsid w:val="00D4021E"/>
    <w:rsid w:val="00D4706C"/>
    <w:rsid w:val="00D55929"/>
    <w:rsid w:val="00D55FD3"/>
    <w:rsid w:val="00D64A8B"/>
    <w:rsid w:val="00D650DB"/>
    <w:rsid w:val="00D65FF4"/>
    <w:rsid w:val="00D82E64"/>
    <w:rsid w:val="00D83F9F"/>
    <w:rsid w:val="00D85257"/>
    <w:rsid w:val="00D86D55"/>
    <w:rsid w:val="00D86D65"/>
    <w:rsid w:val="00D90A1B"/>
    <w:rsid w:val="00D97719"/>
    <w:rsid w:val="00DA3A24"/>
    <w:rsid w:val="00DA404E"/>
    <w:rsid w:val="00DA5FC3"/>
    <w:rsid w:val="00DB166B"/>
    <w:rsid w:val="00DB307D"/>
    <w:rsid w:val="00DB323A"/>
    <w:rsid w:val="00DB3BB4"/>
    <w:rsid w:val="00DB3F60"/>
    <w:rsid w:val="00DB53FC"/>
    <w:rsid w:val="00DC5C74"/>
    <w:rsid w:val="00DD371B"/>
    <w:rsid w:val="00DD4144"/>
    <w:rsid w:val="00DE721E"/>
    <w:rsid w:val="00DF1617"/>
    <w:rsid w:val="00E05B5C"/>
    <w:rsid w:val="00E12828"/>
    <w:rsid w:val="00E336E6"/>
    <w:rsid w:val="00E40453"/>
    <w:rsid w:val="00E41BA1"/>
    <w:rsid w:val="00E438AB"/>
    <w:rsid w:val="00E65D01"/>
    <w:rsid w:val="00E74AE8"/>
    <w:rsid w:val="00E82A13"/>
    <w:rsid w:val="00E91D8D"/>
    <w:rsid w:val="00EB6A77"/>
    <w:rsid w:val="00EC631C"/>
    <w:rsid w:val="00EC6B28"/>
    <w:rsid w:val="00ED0520"/>
    <w:rsid w:val="00EE17CE"/>
    <w:rsid w:val="00EF294E"/>
    <w:rsid w:val="00EF5566"/>
    <w:rsid w:val="00F0548C"/>
    <w:rsid w:val="00F07E5C"/>
    <w:rsid w:val="00F102D7"/>
    <w:rsid w:val="00F16140"/>
    <w:rsid w:val="00F26006"/>
    <w:rsid w:val="00F27344"/>
    <w:rsid w:val="00F35A65"/>
    <w:rsid w:val="00F37CFA"/>
    <w:rsid w:val="00F40BC5"/>
    <w:rsid w:val="00F541CF"/>
    <w:rsid w:val="00F708C1"/>
    <w:rsid w:val="00F71F9A"/>
    <w:rsid w:val="00F753AB"/>
    <w:rsid w:val="00F75C30"/>
    <w:rsid w:val="00F83240"/>
    <w:rsid w:val="00F839EB"/>
    <w:rsid w:val="00F843AB"/>
    <w:rsid w:val="00F933DF"/>
    <w:rsid w:val="00F97441"/>
    <w:rsid w:val="00FA324D"/>
    <w:rsid w:val="00FB1C24"/>
    <w:rsid w:val="00FC3FDD"/>
    <w:rsid w:val="00FC7C0A"/>
    <w:rsid w:val="00FD62A7"/>
    <w:rsid w:val="00FD68A2"/>
    <w:rsid w:val="00FE2126"/>
    <w:rsid w:val="00FE7260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CC6519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basedOn w:val="a1"/>
    <w:uiPriority w:val="40"/>
    <w:rsid w:val="00CC6519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1"/>
    <w:basedOn w:val="a1"/>
    <w:uiPriority w:val="40"/>
    <w:rsid w:val="00A607EC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CC6519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basedOn w:val="a1"/>
    <w:uiPriority w:val="40"/>
    <w:rsid w:val="00CC6519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1"/>
    <w:basedOn w:val="a1"/>
    <w:uiPriority w:val="40"/>
    <w:rsid w:val="00A607EC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97EA-1850-408E-B9A4-9341E7ED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7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Кочнева Марина Николаевна</cp:lastModifiedBy>
  <cp:revision>25</cp:revision>
  <cp:lastPrinted>2024-09-03T07:56:00Z</cp:lastPrinted>
  <dcterms:created xsi:type="dcterms:W3CDTF">2023-10-05T10:38:00Z</dcterms:created>
  <dcterms:modified xsi:type="dcterms:W3CDTF">2024-09-03T11:01:00Z</dcterms:modified>
</cp:coreProperties>
</file>