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1D20" w:rsidRPr="00CE1D20" w:rsidRDefault="00CE1D20" w:rsidP="00CE1D20">
      <w:pPr>
        <w:tabs>
          <w:tab w:val="center" w:pos="4677"/>
          <w:tab w:val="right" w:pos="9355"/>
        </w:tabs>
        <w:spacing w:after="240" w:line="240" w:lineRule="auto"/>
        <w:ind w:left="1134" w:right="1984"/>
        <w:rPr>
          <w:rFonts w:ascii="Arial" w:eastAsia="Times New Roman" w:hAnsi="Arial" w:cs="Arial"/>
          <w:noProof/>
          <w:color w:val="282A2E"/>
          <w:sz w:val="26"/>
          <w:szCs w:val="26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-79375</wp:posOffset>
                </wp:positionV>
                <wp:extent cx="7552055" cy="37084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2055" cy="370840"/>
                          <a:chOff x="-96990" y="382858"/>
                          <a:chExt cx="7689802" cy="371152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49357" y="382858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6.25pt;width:594.65pt;height:29.2pt;z-index:251658240;mso-width-relative:margin;mso-height-relative:margin" coordorigin="-969,3828" coordsize="76898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60493;top:3828;width:15435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0ZXvFAAAA2gAAAA8AAABkcnMvZG93bnJldi54bWxEj81qwzAQhO+FvIPYQG+NnNKW4kQJSVqD&#10;LzU4P4fcFmtji1grYymO+/ZVodDjMDPfMMv1aFsxUO+NYwXzWQKCuHLacK3geMie3kH4gKyxdUwK&#10;vsnDejV5WGKq3Z1LGvahFhHCPkUFTQhdKqWvGrLoZ64jjt7F9RZDlH0tdY/3CLetfE6SN2nRcFxo&#10;sKNdQ9V1f7MKDJ0G87HNTnn5+lVtN5+3c10USj1Ox80CRKAx/If/2rlW8AK/V+IN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dGV7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Pr="00CE1D20">
        <w:rPr>
          <w:rFonts w:ascii="Arial" w:eastAsia="Times New Roman" w:hAnsi="Arial" w:cs="Arial"/>
          <w:noProof/>
          <w:color w:val="363194"/>
          <w:sz w:val="28"/>
          <w:szCs w:val="28"/>
        </w:rPr>
        <w:t>УРОВЕНЬ ЖИЗНИ НАСЕЛЕНИЯ</w:t>
      </w:r>
    </w:p>
    <w:p w:rsidR="003F1DBF" w:rsidRDefault="00895ADA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2</w:t>
      </w:r>
      <w:r w:rsidR="005F57A0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. 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Использование денежных доходов</w:t>
      </w:r>
    </w:p>
    <w:p w:rsidR="003F1DBF" w:rsidRDefault="005F57A0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Динамика </w:t>
      </w:r>
      <w:r w:rsidR="00AB54A4" w:rsidRPr="00AB54A4">
        <w:rPr>
          <w:rFonts w:ascii="Arial" w:hAnsi="Arial" w:cs="Arial"/>
          <w:b/>
          <w:bCs/>
          <w:color w:val="363194"/>
        </w:rPr>
        <w:t>денежных доходов</w:t>
      </w:r>
      <w:r w:rsidR="00895ADA">
        <w:rPr>
          <w:rFonts w:ascii="Arial" w:hAnsi="Arial" w:cs="Arial"/>
          <w:b/>
          <w:bCs/>
          <w:color w:val="363194"/>
        </w:rPr>
        <w:t xml:space="preserve"> и расходов</w:t>
      </w:r>
      <w:r w:rsidR="00AB54A4" w:rsidRPr="00AB54A4">
        <w:rPr>
          <w:rFonts w:ascii="Arial" w:hAnsi="Arial" w:cs="Arial"/>
          <w:b/>
          <w:bCs/>
          <w:color w:val="363194"/>
        </w:rPr>
        <w:t xml:space="preserve"> населения</w:t>
      </w:r>
    </w:p>
    <w:p w:rsidR="00895ADA" w:rsidRPr="00895ADA" w:rsidRDefault="00895ADA" w:rsidP="00895ADA">
      <w:pPr>
        <w:spacing w:after="40"/>
        <w:ind w:left="-284" w:right="-2" w:firstLine="851"/>
        <w:jc w:val="right"/>
        <w:rPr>
          <w:rFonts w:ascii="Arial" w:hAnsi="Arial" w:cs="Arial"/>
          <w:sz w:val="18"/>
          <w:szCs w:val="18"/>
        </w:rPr>
      </w:pPr>
      <w:proofErr w:type="gramStart"/>
      <w:r w:rsidRPr="00895ADA">
        <w:rPr>
          <w:rFonts w:ascii="Arial" w:hAnsi="Arial" w:cs="Arial"/>
          <w:sz w:val="18"/>
          <w:szCs w:val="18"/>
        </w:rPr>
        <w:t>млн</w:t>
      </w:r>
      <w:proofErr w:type="gramEnd"/>
      <w:r w:rsidRPr="00895ADA">
        <w:rPr>
          <w:rFonts w:ascii="Arial" w:hAnsi="Arial" w:cs="Arial"/>
          <w:sz w:val="18"/>
          <w:szCs w:val="18"/>
        </w:rPr>
        <w:t xml:space="preserve"> рублей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2599"/>
        <w:gridCol w:w="2599"/>
        <w:gridCol w:w="2599"/>
      </w:tblGrid>
      <w:tr w:rsidR="00895ADA" w:rsidTr="00895ADA">
        <w:trPr>
          <w:tblHeader/>
        </w:trPr>
        <w:tc>
          <w:tcPr>
            <w:tcW w:w="2948" w:type="dxa"/>
            <w:shd w:val="clear" w:color="auto" w:fill="EBEBEB"/>
          </w:tcPr>
          <w:p w:rsidR="00895ADA" w:rsidRDefault="00895ADA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599" w:type="dxa"/>
            <w:shd w:val="clear" w:color="auto" w:fill="EBEBEB"/>
          </w:tcPr>
          <w:p w:rsidR="00895ADA" w:rsidRDefault="00895ADA" w:rsidP="00AB54A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Денежные доходы населения</w:t>
            </w:r>
          </w:p>
        </w:tc>
        <w:tc>
          <w:tcPr>
            <w:tcW w:w="2599" w:type="dxa"/>
            <w:shd w:val="clear" w:color="auto" w:fill="EBEBEB"/>
          </w:tcPr>
          <w:p w:rsidR="00895ADA" w:rsidRDefault="00895ADA" w:rsidP="00895AD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Денежные расходы населения</w:t>
            </w:r>
          </w:p>
        </w:tc>
        <w:tc>
          <w:tcPr>
            <w:tcW w:w="2599" w:type="dxa"/>
            <w:shd w:val="clear" w:color="auto" w:fill="EBEBEB"/>
          </w:tcPr>
          <w:p w:rsidR="00895ADA" w:rsidRDefault="00895ADA" w:rsidP="00AB54A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Прирост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(+), 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уменьшение (-) сбережений населения</w:t>
            </w:r>
          </w:p>
        </w:tc>
      </w:tr>
      <w:tr w:rsidR="00A812B5" w:rsidTr="00D50B61">
        <w:tc>
          <w:tcPr>
            <w:tcW w:w="2948" w:type="dxa"/>
            <w:vAlign w:val="bottom"/>
          </w:tcPr>
          <w:p w:rsidR="00A812B5" w:rsidRPr="00F061F6" w:rsidRDefault="00A812B5" w:rsidP="00F061F6">
            <w:pPr>
              <w:spacing w:before="4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  <w:r w:rsidR="00F061F6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*</w:t>
            </w:r>
          </w:p>
        </w:tc>
        <w:tc>
          <w:tcPr>
            <w:tcW w:w="7797" w:type="dxa"/>
            <w:gridSpan w:val="3"/>
            <w:vAlign w:val="bottom"/>
          </w:tcPr>
          <w:p w:rsidR="00A812B5" w:rsidRPr="0033674C" w:rsidRDefault="00A812B5" w:rsidP="00F061F6">
            <w:pPr>
              <w:spacing w:before="4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A812B5" w:rsidRPr="00895ADA" w:rsidTr="0073767F">
        <w:tc>
          <w:tcPr>
            <w:tcW w:w="2948" w:type="dxa"/>
            <w:vAlign w:val="bottom"/>
          </w:tcPr>
          <w:p w:rsidR="00A812B5" w:rsidRPr="00AB54A4" w:rsidRDefault="00A812B5" w:rsidP="00F061F6">
            <w:pPr>
              <w:spacing w:before="4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337003,1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350316,7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-13313,6</w:t>
            </w:r>
          </w:p>
        </w:tc>
      </w:tr>
      <w:tr w:rsidR="00A812B5" w:rsidRPr="00895ADA" w:rsidTr="0073767F">
        <w:tc>
          <w:tcPr>
            <w:tcW w:w="2948" w:type="dxa"/>
            <w:vAlign w:val="bottom"/>
          </w:tcPr>
          <w:p w:rsidR="00A812B5" w:rsidRPr="00AB54A4" w:rsidRDefault="00A812B5" w:rsidP="00F061F6">
            <w:pPr>
              <w:spacing w:before="4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II квартал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384556,6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364589,8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+19966,8</w:t>
            </w:r>
          </w:p>
        </w:tc>
      </w:tr>
      <w:tr w:rsidR="00A812B5" w:rsidRPr="00895ADA" w:rsidTr="0073767F">
        <w:tc>
          <w:tcPr>
            <w:tcW w:w="2948" w:type="dxa"/>
            <w:vAlign w:val="bottom"/>
          </w:tcPr>
          <w:p w:rsidR="00A812B5" w:rsidRPr="00AB54A4" w:rsidRDefault="00A812B5" w:rsidP="00F061F6">
            <w:pPr>
              <w:spacing w:before="4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нварь-июнь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721559,7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714906,5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+6653,2</w:t>
            </w:r>
          </w:p>
        </w:tc>
      </w:tr>
      <w:tr w:rsidR="00A812B5" w:rsidRPr="00895ADA" w:rsidTr="0073767F">
        <w:tc>
          <w:tcPr>
            <w:tcW w:w="2948" w:type="dxa"/>
            <w:vAlign w:val="bottom"/>
          </w:tcPr>
          <w:p w:rsidR="00A812B5" w:rsidRPr="00AB54A4" w:rsidRDefault="00A812B5" w:rsidP="00F061F6">
            <w:pPr>
              <w:spacing w:before="4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III квартал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394280,0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394253,5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+26,5</w:t>
            </w:r>
          </w:p>
        </w:tc>
      </w:tr>
      <w:tr w:rsidR="00A812B5" w:rsidRPr="00895ADA" w:rsidTr="0073767F">
        <w:tc>
          <w:tcPr>
            <w:tcW w:w="2948" w:type="dxa"/>
            <w:vAlign w:val="bottom"/>
          </w:tcPr>
          <w:p w:rsidR="00A812B5" w:rsidRPr="00AB54A4" w:rsidRDefault="00A812B5" w:rsidP="00F061F6">
            <w:pPr>
              <w:spacing w:before="4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нварь-сентябрь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1115839,7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1109160,0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+6679,7</w:t>
            </w:r>
          </w:p>
        </w:tc>
      </w:tr>
      <w:tr w:rsidR="00A812B5" w:rsidRPr="00895ADA" w:rsidTr="0073767F">
        <w:tc>
          <w:tcPr>
            <w:tcW w:w="2948" w:type="dxa"/>
            <w:vAlign w:val="bottom"/>
          </w:tcPr>
          <w:p w:rsidR="00A812B5" w:rsidRPr="00AB54A4" w:rsidRDefault="00A812B5" w:rsidP="00F061F6">
            <w:pPr>
              <w:spacing w:before="4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IV квартал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476557,5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432222,2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+44335,3</w:t>
            </w:r>
          </w:p>
        </w:tc>
      </w:tr>
      <w:tr w:rsidR="00A812B5" w:rsidRPr="00895ADA" w:rsidTr="0073767F">
        <w:tc>
          <w:tcPr>
            <w:tcW w:w="2948" w:type="dxa"/>
            <w:vAlign w:val="bottom"/>
          </w:tcPr>
          <w:p w:rsidR="00A812B5" w:rsidRPr="00AB54A4" w:rsidRDefault="00A812B5" w:rsidP="00F061F6">
            <w:pPr>
              <w:spacing w:before="4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</w:t>
            </w: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од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1592397,2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1541382,2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+51015,0</w:t>
            </w:r>
          </w:p>
        </w:tc>
      </w:tr>
      <w:tr w:rsidR="00A812B5" w:rsidTr="00A2058C">
        <w:tc>
          <w:tcPr>
            <w:tcW w:w="2948" w:type="dxa"/>
            <w:vAlign w:val="bottom"/>
          </w:tcPr>
          <w:p w:rsidR="00A812B5" w:rsidRPr="00F061F6" w:rsidRDefault="00A812B5" w:rsidP="00F061F6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  <w:r w:rsidR="00F061F6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*</w:t>
            </w:r>
          </w:p>
        </w:tc>
        <w:tc>
          <w:tcPr>
            <w:tcW w:w="7797" w:type="dxa"/>
            <w:gridSpan w:val="3"/>
            <w:vAlign w:val="bottom"/>
          </w:tcPr>
          <w:p w:rsidR="00A812B5" w:rsidRDefault="00A812B5" w:rsidP="00F061F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812B5" w:rsidRPr="00895ADA" w:rsidTr="0073767F">
        <w:tc>
          <w:tcPr>
            <w:tcW w:w="2948" w:type="dxa"/>
            <w:vAlign w:val="bottom"/>
          </w:tcPr>
          <w:p w:rsidR="00A812B5" w:rsidRPr="00D80759" w:rsidRDefault="00A812B5" w:rsidP="00F061F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  <w:r w:rsidRPr="00D80759">
              <w:rPr>
                <w:rFonts w:ascii="Arial" w:hAnsi="Arial" w:cs="Arial"/>
                <w:color w:val="282A2E"/>
                <w:sz w:val="18"/>
                <w:szCs w:val="18"/>
              </w:rPr>
              <w:t>**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421179,7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406271,4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+14908,3</w:t>
            </w:r>
          </w:p>
        </w:tc>
      </w:tr>
      <w:tr w:rsidR="00A812B5" w:rsidRPr="00895ADA" w:rsidTr="0073767F">
        <w:tc>
          <w:tcPr>
            <w:tcW w:w="2948" w:type="dxa"/>
            <w:vAlign w:val="bottom"/>
          </w:tcPr>
          <w:p w:rsidR="00A812B5" w:rsidRPr="00D80759" w:rsidRDefault="00A812B5" w:rsidP="00F061F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II квартал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443639,2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428714,5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+14924,7</w:t>
            </w:r>
          </w:p>
        </w:tc>
      </w:tr>
      <w:tr w:rsidR="00A812B5" w:rsidRPr="00895ADA" w:rsidTr="0073767F">
        <w:tc>
          <w:tcPr>
            <w:tcW w:w="2948" w:type="dxa"/>
            <w:vAlign w:val="bottom"/>
          </w:tcPr>
          <w:p w:rsidR="00A812B5" w:rsidRPr="00D80759" w:rsidRDefault="00A812B5" w:rsidP="00F061F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нварь-июнь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864818,9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834985,9</w:t>
            </w:r>
          </w:p>
        </w:tc>
        <w:tc>
          <w:tcPr>
            <w:tcW w:w="2599" w:type="dxa"/>
            <w:vAlign w:val="bottom"/>
          </w:tcPr>
          <w:p w:rsidR="00A812B5" w:rsidRPr="00895ADA" w:rsidRDefault="00A812B5" w:rsidP="00F061F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+29833,0</w:t>
            </w:r>
          </w:p>
        </w:tc>
      </w:tr>
      <w:tr w:rsidR="00895ADA" w:rsidTr="00D24D9E">
        <w:tc>
          <w:tcPr>
            <w:tcW w:w="10745" w:type="dxa"/>
            <w:gridSpan w:val="4"/>
            <w:vAlign w:val="bottom"/>
          </w:tcPr>
          <w:p w:rsidR="00286A10" w:rsidRDefault="00895ADA" w:rsidP="00286A10">
            <w:pPr>
              <w:tabs>
                <w:tab w:val="left" w:pos="142"/>
              </w:tabs>
              <w:spacing w:before="20" w:line="259" w:lineRule="auto"/>
              <w:ind w:right="282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>*</w:t>
            </w:r>
            <w:r w:rsidRPr="0033674C">
              <w:rPr>
                <w:rFonts w:ascii="Arial" w:hAnsi="Arial" w:cs="Arial"/>
                <w:color w:val="838383"/>
                <w:sz w:val="16"/>
                <w:szCs w:val="16"/>
              </w:rPr>
              <w:t xml:space="preserve"> </w:t>
            </w:r>
            <w:r w:rsidR="00286A10">
              <w:rPr>
                <w:rFonts w:ascii="Arial" w:hAnsi="Arial" w:cs="Arial"/>
                <w:color w:val="838383"/>
                <w:sz w:val="16"/>
                <w:szCs w:val="16"/>
              </w:rPr>
              <w:t xml:space="preserve"> </w:t>
            </w:r>
            <w:r w:rsidR="00FC1ED4">
              <w:rPr>
                <w:rFonts w:ascii="Arial" w:hAnsi="Arial" w:cs="Arial"/>
                <w:color w:val="838383"/>
                <w:sz w:val="16"/>
                <w:szCs w:val="16"/>
              </w:rPr>
              <w:t xml:space="preserve">Данные </w:t>
            </w:r>
            <w:r w:rsidR="00286A10">
              <w:rPr>
                <w:rFonts w:ascii="Arial" w:hAnsi="Arial" w:cs="Arial"/>
                <w:color w:val="838383"/>
                <w:sz w:val="16"/>
                <w:szCs w:val="16"/>
              </w:rPr>
              <w:t>предварительные.</w:t>
            </w:r>
          </w:p>
          <w:p w:rsidR="008F0772" w:rsidRPr="0033674C" w:rsidRDefault="008F0772" w:rsidP="00286A10">
            <w:pPr>
              <w:tabs>
                <w:tab w:val="left" w:pos="142"/>
              </w:tabs>
              <w:spacing w:before="20" w:line="259" w:lineRule="auto"/>
              <w:ind w:right="282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** </w:t>
            </w:r>
            <w:r w:rsidR="00286A10">
              <w:rPr>
                <w:rFonts w:ascii="Arial" w:hAnsi="Arial" w:cs="Arial"/>
                <w:color w:val="838383"/>
                <w:sz w:val="16"/>
                <w:szCs w:val="16"/>
              </w:rPr>
              <w:t xml:space="preserve">Данные уточнены по сравнению с ранее </w:t>
            </w:r>
            <w:proofErr w:type="gramStart"/>
            <w:r w:rsidR="00286A10">
              <w:rPr>
                <w:rFonts w:ascii="Arial" w:hAnsi="Arial" w:cs="Arial"/>
                <w:color w:val="838383"/>
                <w:sz w:val="16"/>
                <w:szCs w:val="16"/>
              </w:rPr>
              <w:t>опубликованными</w:t>
            </w:r>
            <w:proofErr w:type="gramEnd"/>
            <w:r w:rsidR="00286A10">
              <w:rPr>
                <w:rFonts w:ascii="Arial" w:hAnsi="Arial" w:cs="Arial"/>
                <w:color w:val="838383"/>
                <w:sz w:val="16"/>
                <w:szCs w:val="16"/>
              </w:rPr>
              <w:t xml:space="preserve"> по итогам расчетов квартальных балансов денежных доходов и расходов населения.</w:t>
            </w:r>
          </w:p>
        </w:tc>
      </w:tr>
    </w:tbl>
    <w:p w:rsidR="0033674C" w:rsidRDefault="0033674C" w:rsidP="00CE1D20">
      <w:pPr>
        <w:spacing w:before="120"/>
        <w:ind w:left="567"/>
        <w:jc w:val="both"/>
        <w:rPr>
          <w:rFonts w:ascii="Arial" w:hAnsi="Arial" w:cs="Arial"/>
          <w:b/>
          <w:bCs/>
          <w:color w:val="363194"/>
        </w:rPr>
      </w:pPr>
      <w:r w:rsidRPr="0033674C">
        <w:rPr>
          <w:rFonts w:ascii="Arial" w:hAnsi="Arial" w:cs="Arial"/>
          <w:b/>
          <w:bCs/>
          <w:color w:val="363194"/>
        </w:rPr>
        <w:t xml:space="preserve">Структура </w:t>
      </w:r>
      <w:r w:rsidR="00895ADA" w:rsidRPr="00895ADA">
        <w:rPr>
          <w:rFonts w:ascii="Arial" w:hAnsi="Arial" w:cs="Arial"/>
          <w:b/>
          <w:bCs/>
          <w:color w:val="363194"/>
        </w:rPr>
        <w:t>использования денежных доходов населения</w:t>
      </w:r>
    </w:p>
    <w:p w:rsidR="0033674C" w:rsidRPr="0033674C" w:rsidRDefault="0033674C" w:rsidP="0033674C">
      <w:pPr>
        <w:spacing w:after="40"/>
        <w:ind w:left="-284" w:right="-2" w:firstLine="851"/>
        <w:jc w:val="right"/>
        <w:rPr>
          <w:rFonts w:ascii="Arial" w:hAnsi="Arial" w:cs="Arial"/>
          <w:sz w:val="18"/>
          <w:szCs w:val="18"/>
        </w:rPr>
      </w:pPr>
      <w:r w:rsidRPr="0033674C">
        <w:rPr>
          <w:rFonts w:ascii="Arial" w:hAnsi="Arial" w:cs="Arial"/>
          <w:sz w:val="18"/>
          <w:szCs w:val="18"/>
        </w:rPr>
        <w:t xml:space="preserve">в </w:t>
      </w:r>
      <w:r w:rsidR="00895ADA">
        <w:rPr>
          <w:rFonts w:ascii="Arial" w:hAnsi="Arial" w:cs="Arial"/>
          <w:sz w:val="18"/>
          <w:szCs w:val="18"/>
        </w:rPr>
        <w:t>процентах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993"/>
        <w:gridCol w:w="992"/>
        <w:gridCol w:w="992"/>
        <w:gridCol w:w="851"/>
        <w:gridCol w:w="992"/>
        <w:gridCol w:w="992"/>
        <w:gridCol w:w="992"/>
        <w:gridCol w:w="993"/>
      </w:tblGrid>
      <w:tr w:rsidR="00F04F41" w:rsidTr="003466DB">
        <w:trPr>
          <w:tblHeader/>
        </w:trPr>
        <w:tc>
          <w:tcPr>
            <w:tcW w:w="2948" w:type="dxa"/>
            <w:vMerge w:val="restart"/>
            <w:shd w:val="clear" w:color="auto" w:fill="EBEBEB"/>
          </w:tcPr>
          <w:p w:rsidR="00F04F41" w:rsidRDefault="00F04F41" w:rsidP="00400159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EBEBEB"/>
          </w:tcPr>
          <w:p w:rsidR="00F04F41" w:rsidRDefault="00F04F41" w:rsidP="00895AD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Денеж-ные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доходы</w:t>
            </w:r>
          </w:p>
        </w:tc>
        <w:tc>
          <w:tcPr>
            <w:tcW w:w="6804" w:type="dxa"/>
            <w:gridSpan w:val="7"/>
            <w:shd w:val="clear" w:color="auto" w:fill="EBEBEB"/>
          </w:tcPr>
          <w:p w:rsidR="00F04F41" w:rsidRDefault="00F04F41" w:rsidP="0040015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 том числе использовано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:</w:t>
            </w:r>
          </w:p>
        </w:tc>
      </w:tr>
      <w:tr w:rsidR="00F04F41" w:rsidTr="002D0337">
        <w:trPr>
          <w:tblHeader/>
        </w:trPr>
        <w:tc>
          <w:tcPr>
            <w:tcW w:w="2948" w:type="dxa"/>
            <w:vMerge/>
            <w:shd w:val="clear" w:color="auto" w:fill="EBEBEB"/>
          </w:tcPr>
          <w:p w:rsidR="00F04F41" w:rsidRDefault="00F04F41" w:rsidP="00400159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EBEBEB"/>
          </w:tcPr>
          <w:p w:rsidR="00F04F41" w:rsidRDefault="00F04F41" w:rsidP="00895AD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EBEBEB"/>
          </w:tcPr>
          <w:p w:rsidR="00F04F41" w:rsidRPr="00F04F41" w:rsidRDefault="00F04F41" w:rsidP="000B57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покупку товаров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и </w:t>
            </w:r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оплату услуг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843" w:type="dxa"/>
            <w:gridSpan w:val="2"/>
            <w:shd w:val="clear" w:color="auto" w:fill="EBEBEB"/>
          </w:tcPr>
          <w:p w:rsidR="00F04F41" w:rsidRDefault="00F04F41" w:rsidP="0040015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из них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:</w:t>
            </w:r>
          </w:p>
        </w:tc>
        <w:tc>
          <w:tcPr>
            <w:tcW w:w="992" w:type="dxa"/>
            <w:vMerge w:val="restart"/>
            <w:shd w:val="clear" w:color="auto" w:fill="EBEBEB"/>
          </w:tcPr>
          <w:p w:rsidR="00F04F41" w:rsidRDefault="00F04F41" w:rsidP="0040015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 xml:space="preserve">оплату </w:t>
            </w:r>
            <w:proofErr w:type="spellStart"/>
            <w:proofErr w:type="gramStart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обяза</w:t>
            </w:r>
            <w:proofErr w:type="spellEnd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-тельных</w:t>
            </w:r>
            <w:proofErr w:type="gramEnd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 xml:space="preserve"> плате-</w:t>
            </w:r>
            <w:proofErr w:type="spellStart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жей</w:t>
            </w:r>
            <w:proofErr w:type="spellEnd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, взносов и про-</w:t>
            </w:r>
            <w:proofErr w:type="spellStart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чие</w:t>
            </w:r>
            <w:proofErr w:type="spellEnd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 xml:space="preserve"> рас-ходы</w:t>
            </w:r>
          </w:p>
        </w:tc>
        <w:tc>
          <w:tcPr>
            <w:tcW w:w="992" w:type="dxa"/>
            <w:vMerge w:val="restart"/>
            <w:shd w:val="clear" w:color="auto" w:fill="EBEBEB"/>
          </w:tcPr>
          <w:p w:rsidR="00F04F41" w:rsidRPr="00F04F41" w:rsidRDefault="00F04F41" w:rsidP="0040015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при-рос</w:t>
            </w:r>
            <w:proofErr w:type="gramStart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т(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+),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умень-шение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(-) сбере-жений</w:t>
            </w:r>
            <w: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gridSpan w:val="2"/>
            <w:shd w:val="clear" w:color="auto" w:fill="EBEBEB"/>
          </w:tcPr>
          <w:p w:rsidR="00F04F41" w:rsidRDefault="00F04F41" w:rsidP="0040015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</w:tr>
      <w:tr w:rsidR="00F04F41" w:rsidTr="00F04F41">
        <w:trPr>
          <w:tblHeader/>
        </w:trPr>
        <w:tc>
          <w:tcPr>
            <w:tcW w:w="2948" w:type="dxa"/>
            <w:vMerge/>
            <w:shd w:val="clear" w:color="auto" w:fill="EBEBEB"/>
          </w:tcPr>
          <w:p w:rsidR="00F04F41" w:rsidRDefault="00F04F41" w:rsidP="0040015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EBEBEB"/>
            <w:vAlign w:val="center"/>
          </w:tcPr>
          <w:p w:rsidR="00F04F41" w:rsidRDefault="00F04F41" w:rsidP="00400159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BEBEB"/>
          </w:tcPr>
          <w:p w:rsidR="00F04F41" w:rsidRPr="007901D6" w:rsidRDefault="00F04F41" w:rsidP="007901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:rsidR="00F04F41" w:rsidRPr="00F04F41" w:rsidRDefault="00F04F41" w:rsidP="00F04F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покупку товаров</w:t>
            </w:r>
          </w:p>
        </w:tc>
        <w:tc>
          <w:tcPr>
            <w:tcW w:w="851" w:type="dxa"/>
            <w:shd w:val="clear" w:color="auto" w:fill="EBEBEB"/>
          </w:tcPr>
          <w:p w:rsidR="00F04F41" w:rsidRPr="00F04F41" w:rsidRDefault="00F04F41" w:rsidP="00F04F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оплату услуг</w:t>
            </w:r>
          </w:p>
        </w:tc>
        <w:tc>
          <w:tcPr>
            <w:tcW w:w="992" w:type="dxa"/>
            <w:vMerge/>
            <w:shd w:val="clear" w:color="auto" w:fill="EBEBEB"/>
          </w:tcPr>
          <w:p w:rsidR="00F04F41" w:rsidRPr="007901D6" w:rsidRDefault="00F04F41" w:rsidP="007901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BEBEB"/>
          </w:tcPr>
          <w:p w:rsidR="00F04F41" w:rsidRPr="007901D6" w:rsidRDefault="00F04F41" w:rsidP="007901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:rsidR="00F04F41" w:rsidRDefault="00F04F41" w:rsidP="007901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 xml:space="preserve">во </w:t>
            </w:r>
            <w:proofErr w:type="spellStart"/>
            <w:proofErr w:type="gramStart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вкла-дах</w:t>
            </w:r>
            <w:proofErr w:type="spellEnd"/>
            <w:proofErr w:type="gramEnd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 рубле-</w:t>
            </w:r>
            <w:proofErr w:type="spellStart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вых</w:t>
            </w:r>
            <w:proofErr w:type="spellEnd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валют-</w:t>
            </w:r>
            <w:proofErr w:type="spellStart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ных</w:t>
            </w:r>
            <w:proofErr w:type="spellEnd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 xml:space="preserve"> счетах банков в рубле-</w:t>
            </w:r>
            <w:proofErr w:type="spellStart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вом</w:t>
            </w:r>
            <w:proofErr w:type="spellEnd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:rsidR="00F04F41" w:rsidRPr="007901D6" w:rsidRDefault="00F04F41" w:rsidP="00F04F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эквива</w:t>
            </w:r>
            <w:proofErr w:type="spellEnd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-ленте</w:t>
            </w:r>
            <w:proofErr w:type="gramEnd"/>
          </w:p>
        </w:tc>
        <w:tc>
          <w:tcPr>
            <w:tcW w:w="993" w:type="dxa"/>
            <w:shd w:val="clear" w:color="auto" w:fill="EBEBEB"/>
          </w:tcPr>
          <w:p w:rsidR="00F04F41" w:rsidRPr="007901D6" w:rsidRDefault="00F04F41" w:rsidP="007901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налич-ных</w:t>
            </w:r>
            <w:proofErr w:type="spellEnd"/>
            <w:proofErr w:type="gramEnd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деньгах на руках в рублях и </w:t>
            </w:r>
            <w:proofErr w:type="spellStart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ино</w:t>
            </w:r>
            <w:proofErr w:type="spellEnd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-с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тран-ной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ва-люте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в рубле-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вом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эк</w:t>
            </w:r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вива</w:t>
            </w:r>
            <w:proofErr w:type="spellEnd"/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-ленте</w:t>
            </w:r>
          </w:p>
        </w:tc>
      </w:tr>
      <w:tr w:rsidR="00F04F41" w:rsidTr="00F52CE5">
        <w:tc>
          <w:tcPr>
            <w:tcW w:w="10745" w:type="dxa"/>
            <w:gridSpan w:val="9"/>
            <w:vAlign w:val="bottom"/>
          </w:tcPr>
          <w:p w:rsidR="00F04F41" w:rsidRPr="00286A10" w:rsidRDefault="00A812B5" w:rsidP="00CE1D20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  <w:r w:rsidR="00286A10">
              <w:rPr>
                <w:rFonts w:ascii="Arial" w:hAnsi="Arial" w:cs="Arial"/>
                <w:b/>
                <w:bCs/>
                <w:color w:val="363194"/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  <w:tr w:rsidR="00A812B5" w:rsidTr="009C1858">
        <w:tc>
          <w:tcPr>
            <w:tcW w:w="2948" w:type="dxa"/>
            <w:vAlign w:val="bottom"/>
          </w:tcPr>
          <w:p w:rsidR="00A812B5" w:rsidRPr="00AB54A4" w:rsidRDefault="00A812B5" w:rsidP="00CE1D20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993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92,9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72,2</w:t>
            </w:r>
          </w:p>
        </w:tc>
        <w:tc>
          <w:tcPr>
            <w:tcW w:w="851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18,4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11,1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-4,0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+1,9</w:t>
            </w:r>
          </w:p>
        </w:tc>
        <w:tc>
          <w:tcPr>
            <w:tcW w:w="993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-1,9</w:t>
            </w:r>
          </w:p>
        </w:tc>
      </w:tr>
      <w:tr w:rsidR="00A812B5" w:rsidTr="009C1858">
        <w:tc>
          <w:tcPr>
            <w:tcW w:w="2948" w:type="dxa"/>
            <w:vAlign w:val="bottom"/>
          </w:tcPr>
          <w:p w:rsidR="00A812B5" w:rsidRPr="00AB54A4" w:rsidRDefault="00A812B5" w:rsidP="00CE1D20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II квартал</w:t>
            </w:r>
          </w:p>
        </w:tc>
        <w:tc>
          <w:tcPr>
            <w:tcW w:w="993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81,1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62,9</w:t>
            </w:r>
          </w:p>
        </w:tc>
        <w:tc>
          <w:tcPr>
            <w:tcW w:w="851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16,1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13,7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+5,2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+12,0</w:t>
            </w:r>
          </w:p>
        </w:tc>
        <w:tc>
          <w:tcPr>
            <w:tcW w:w="993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+1,5</w:t>
            </w:r>
          </w:p>
        </w:tc>
      </w:tr>
      <w:tr w:rsidR="00A812B5" w:rsidTr="009C1858">
        <w:tc>
          <w:tcPr>
            <w:tcW w:w="2948" w:type="dxa"/>
            <w:vAlign w:val="bottom"/>
          </w:tcPr>
          <w:p w:rsidR="00A812B5" w:rsidRPr="00AB54A4" w:rsidRDefault="00A812B5" w:rsidP="00CE1D20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нварь-июнь</w:t>
            </w:r>
          </w:p>
        </w:tc>
        <w:tc>
          <w:tcPr>
            <w:tcW w:w="993" w:type="dxa"/>
            <w:vAlign w:val="bottom"/>
          </w:tcPr>
          <w:p w:rsidR="00A812B5" w:rsidRPr="0099383D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9383D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86,6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67,2</w:t>
            </w:r>
          </w:p>
        </w:tc>
        <w:tc>
          <w:tcPr>
            <w:tcW w:w="851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17,2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12,5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+0,9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+7,3</w:t>
            </w:r>
          </w:p>
        </w:tc>
        <w:tc>
          <w:tcPr>
            <w:tcW w:w="993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-0,1</w:t>
            </w:r>
          </w:p>
        </w:tc>
      </w:tr>
      <w:tr w:rsidR="00A812B5" w:rsidTr="009C1858">
        <w:tc>
          <w:tcPr>
            <w:tcW w:w="2948" w:type="dxa"/>
            <w:vAlign w:val="bottom"/>
          </w:tcPr>
          <w:p w:rsidR="00A812B5" w:rsidRPr="00AB54A4" w:rsidRDefault="00A812B5" w:rsidP="00CE1D20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III квартал</w:t>
            </w:r>
          </w:p>
        </w:tc>
        <w:tc>
          <w:tcPr>
            <w:tcW w:w="993" w:type="dxa"/>
            <w:vAlign w:val="bottom"/>
          </w:tcPr>
          <w:p w:rsidR="00A812B5" w:rsidRPr="0099383D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9383D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86,1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67,0</w:t>
            </w:r>
          </w:p>
        </w:tc>
        <w:tc>
          <w:tcPr>
            <w:tcW w:w="851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16,4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13,9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+10,5</w:t>
            </w:r>
          </w:p>
        </w:tc>
        <w:tc>
          <w:tcPr>
            <w:tcW w:w="993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+0,1</w:t>
            </w:r>
          </w:p>
        </w:tc>
      </w:tr>
      <w:tr w:rsidR="00A812B5" w:rsidTr="009C1858">
        <w:tc>
          <w:tcPr>
            <w:tcW w:w="2948" w:type="dxa"/>
            <w:vAlign w:val="bottom"/>
          </w:tcPr>
          <w:p w:rsidR="00A812B5" w:rsidRPr="00AB54A4" w:rsidRDefault="00A812B5" w:rsidP="00CE1D20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нварь-сентябрь</w:t>
            </w:r>
          </w:p>
        </w:tc>
        <w:tc>
          <w:tcPr>
            <w:tcW w:w="993" w:type="dxa"/>
            <w:vAlign w:val="bottom"/>
          </w:tcPr>
          <w:p w:rsidR="00A812B5" w:rsidRPr="0099383D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9383D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86,4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67,2</w:t>
            </w:r>
          </w:p>
        </w:tc>
        <w:tc>
          <w:tcPr>
            <w:tcW w:w="851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16,9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13,0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+0,6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+8,4</w:t>
            </w:r>
          </w:p>
        </w:tc>
        <w:tc>
          <w:tcPr>
            <w:tcW w:w="993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A812B5" w:rsidTr="009C1858">
        <w:tc>
          <w:tcPr>
            <w:tcW w:w="2948" w:type="dxa"/>
            <w:vAlign w:val="bottom"/>
          </w:tcPr>
          <w:p w:rsidR="00A812B5" w:rsidRPr="008F0772" w:rsidRDefault="00A812B5" w:rsidP="00CE1D20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IV квартал</w:t>
            </w:r>
          </w:p>
        </w:tc>
        <w:tc>
          <w:tcPr>
            <w:tcW w:w="993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77,5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62,5</w:t>
            </w:r>
          </w:p>
        </w:tc>
        <w:tc>
          <w:tcPr>
            <w:tcW w:w="851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13,0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13,2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+9,3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+17,9</w:t>
            </w:r>
          </w:p>
        </w:tc>
        <w:tc>
          <w:tcPr>
            <w:tcW w:w="993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-5,3</w:t>
            </w:r>
          </w:p>
        </w:tc>
      </w:tr>
      <w:tr w:rsidR="00A812B5" w:rsidTr="009C1858">
        <w:tc>
          <w:tcPr>
            <w:tcW w:w="2948" w:type="dxa"/>
            <w:vAlign w:val="bottom"/>
          </w:tcPr>
          <w:p w:rsidR="00A812B5" w:rsidRPr="008F0772" w:rsidRDefault="00A812B5" w:rsidP="00CE1D20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</w:t>
            </w: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од</w:t>
            </w:r>
          </w:p>
        </w:tc>
        <w:tc>
          <w:tcPr>
            <w:tcW w:w="993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83,8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65,8</w:t>
            </w:r>
          </w:p>
        </w:tc>
        <w:tc>
          <w:tcPr>
            <w:tcW w:w="851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15,7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13,0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+3,2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+11,2</w:t>
            </w:r>
          </w:p>
        </w:tc>
        <w:tc>
          <w:tcPr>
            <w:tcW w:w="993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-1,6</w:t>
            </w:r>
          </w:p>
        </w:tc>
      </w:tr>
      <w:tr w:rsidR="003B1D7B" w:rsidTr="00CF08B9">
        <w:tc>
          <w:tcPr>
            <w:tcW w:w="2948" w:type="dxa"/>
            <w:vAlign w:val="bottom"/>
          </w:tcPr>
          <w:p w:rsidR="003B1D7B" w:rsidRDefault="003B1D7B" w:rsidP="00CE1D2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7797" w:type="dxa"/>
            <w:gridSpan w:val="8"/>
            <w:vAlign w:val="bottom"/>
          </w:tcPr>
          <w:p w:rsidR="003B1D7B" w:rsidRDefault="003B1D7B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812B5" w:rsidTr="009C1858">
        <w:tc>
          <w:tcPr>
            <w:tcW w:w="2948" w:type="dxa"/>
            <w:vAlign w:val="bottom"/>
          </w:tcPr>
          <w:p w:rsidR="00A812B5" w:rsidRPr="00D80759" w:rsidRDefault="00A812B5" w:rsidP="00CE1D20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  <w:proofErr w:type="gramStart"/>
            <w:r w:rsidRPr="00D80759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83,9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66,2</w:t>
            </w:r>
          </w:p>
        </w:tc>
        <w:tc>
          <w:tcPr>
            <w:tcW w:w="851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15,8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12,5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+3,6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+7,0</w:t>
            </w:r>
          </w:p>
        </w:tc>
        <w:tc>
          <w:tcPr>
            <w:tcW w:w="993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-0,9</w:t>
            </w:r>
          </w:p>
        </w:tc>
      </w:tr>
      <w:tr w:rsidR="00A812B5" w:rsidTr="009C1858">
        <w:tc>
          <w:tcPr>
            <w:tcW w:w="2948" w:type="dxa"/>
            <w:vAlign w:val="bottom"/>
          </w:tcPr>
          <w:p w:rsidR="00A812B5" w:rsidRPr="00AB54A4" w:rsidRDefault="00A812B5" w:rsidP="00CE1D20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II квартал</w:t>
            </w:r>
          </w:p>
        </w:tc>
        <w:tc>
          <w:tcPr>
            <w:tcW w:w="993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4F41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84,1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66,9</w:t>
            </w:r>
          </w:p>
        </w:tc>
        <w:tc>
          <w:tcPr>
            <w:tcW w:w="851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15,7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12,5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+3,4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+15,2</w:t>
            </w:r>
          </w:p>
        </w:tc>
        <w:tc>
          <w:tcPr>
            <w:tcW w:w="993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-5,4</w:t>
            </w:r>
          </w:p>
        </w:tc>
      </w:tr>
      <w:tr w:rsidR="00A812B5" w:rsidTr="009C1858">
        <w:tc>
          <w:tcPr>
            <w:tcW w:w="2948" w:type="dxa"/>
            <w:vAlign w:val="bottom"/>
          </w:tcPr>
          <w:p w:rsidR="00A812B5" w:rsidRPr="00AB54A4" w:rsidRDefault="00A812B5" w:rsidP="00CE1D20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B54A4">
              <w:rPr>
                <w:rFonts w:ascii="Arial" w:hAnsi="Arial" w:cs="Arial"/>
                <w:color w:val="282A2E"/>
                <w:sz w:val="18"/>
                <w:szCs w:val="18"/>
              </w:rPr>
              <w:t>нварь-июнь</w:t>
            </w:r>
          </w:p>
        </w:tc>
        <w:tc>
          <w:tcPr>
            <w:tcW w:w="993" w:type="dxa"/>
            <w:vAlign w:val="bottom"/>
          </w:tcPr>
          <w:p w:rsidR="00A812B5" w:rsidRPr="0099383D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9383D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84,0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66,6</w:t>
            </w:r>
          </w:p>
        </w:tc>
        <w:tc>
          <w:tcPr>
            <w:tcW w:w="851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15,7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12,5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+3,5</w:t>
            </w:r>
          </w:p>
        </w:tc>
        <w:tc>
          <w:tcPr>
            <w:tcW w:w="992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+11,2</w:t>
            </w:r>
          </w:p>
        </w:tc>
        <w:tc>
          <w:tcPr>
            <w:tcW w:w="993" w:type="dxa"/>
            <w:vAlign w:val="bottom"/>
          </w:tcPr>
          <w:p w:rsidR="00A812B5" w:rsidRPr="00F04F41" w:rsidRDefault="00A812B5" w:rsidP="00CE1D2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-3,2</w:t>
            </w:r>
          </w:p>
        </w:tc>
      </w:tr>
      <w:tr w:rsidR="00A812B5" w:rsidTr="002A669B">
        <w:tc>
          <w:tcPr>
            <w:tcW w:w="10745" w:type="dxa"/>
            <w:gridSpan w:val="9"/>
            <w:vAlign w:val="bottom"/>
          </w:tcPr>
          <w:p w:rsidR="00A812B5" w:rsidRPr="00F04F41" w:rsidRDefault="00A812B5" w:rsidP="00F04F41">
            <w:pPr>
              <w:tabs>
                <w:tab w:val="left" w:pos="142"/>
              </w:tabs>
              <w:spacing w:before="20"/>
              <w:ind w:right="282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>1</w:t>
            </w:r>
            <w:proofErr w:type="gramStart"/>
            <w:r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 xml:space="preserve"> </w:t>
            </w:r>
            <w:r w:rsidRPr="00F04F41">
              <w:rPr>
                <w:rFonts w:ascii="Arial" w:hAnsi="Arial" w:cs="Arial"/>
                <w:color w:val="838383"/>
                <w:sz w:val="16"/>
                <w:szCs w:val="16"/>
              </w:rPr>
              <w:t>С</w:t>
            </w:r>
            <w:proofErr w:type="gramEnd"/>
            <w:r w:rsidRPr="00F04F41">
              <w:rPr>
                <w:rFonts w:ascii="Arial" w:hAnsi="Arial" w:cs="Arial"/>
                <w:color w:val="838383"/>
                <w:sz w:val="16"/>
                <w:szCs w:val="16"/>
              </w:rPr>
              <w:t xml:space="preserve"> учетом объема платежей за товары (работы, услуги) зарубежным поставщикам за безналичный и наличный расчет.</w:t>
            </w:r>
          </w:p>
          <w:p w:rsidR="00A812B5" w:rsidRPr="00F04F41" w:rsidRDefault="00A812B5" w:rsidP="00F04F41">
            <w:pPr>
              <w:tabs>
                <w:tab w:val="left" w:pos="142"/>
              </w:tabs>
              <w:spacing w:before="20"/>
              <w:ind w:right="282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 xml:space="preserve">2 </w:t>
            </w:r>
            <w:r w:rsidRPr="00F04F41">
              <w:rPr>
                <w:rFonts w:ascii="Arial" w:hAnsi="Arial" w:cs="Arial"/>
                <w:color w:val="838383"/>
                <w:sz w:val="16"/>
                <w:szCs w:val="16"/>
              </w:rPr>
              <w:t xml:space="preserve">Сбережения включают прирост (уменьшение) вкладов, приобретение ценных бумаг, изменение средств на счетах индивидуальных предпринимателей, приобретение недвижимости, покупку скота и птицы, наличные деньги на руках за минусом изменения задолженности по кредитам и величины реализации финансовых активов. Знак  “+” означает прирост сбережений (вкладов на счетах, увеличение денег на руках); знак </w:t>
            </w:r>
            <w:proofErr w:type="gramStart"/>
            <w:r w:rsidRPr="00F04F41">
              <w:rPr>
                <w:rFonts w:ascii="Arial" w:hAnsi="Arial" w:cs="Arial"/>
                <w:color w:val="838383"/>
                <w:sz w:val="16"/>
                <w:szCs w:val="16"/>
              </w:rPr>
              <w:t>“-</w:t>
            </w:r>
            <w:proofErr w:type="gramEnd"/>
            <w:r w:rsidRPr="00F04F41">
              <w:rPr>
                <w:rFonts w:ascii="Arial" w:hAnsi="Arial" w:cs="Arial"/>
                <w:color w:val="838383"/>
                <w:sz w:val="16"/>
                <w:szCs w:val="16"/>
              </w:rPr>
              <w:t>” означает уменьшение сбережений (отток вкладов со счетов, уменьшение денег на руках).</w:t>
            </w:r>
          </w:p>
          <w:p w:rsidR="00A812B5" w:rsidRPr="00286A10" w:rsidRDefault="00A812B5" w:rsidP="00FC1ED4">
            <w:pPr>
              <w:tabs>
                <w:tab w:val="left" w:pos="142"/>
              </w:tabs>
              <w:spacing w:before="20"/>
              <w:ind w:right="282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>3</w:t>
            </w:r>
            <w:r w:rsidRPr="0033674C">
              <w:rPr>
                <w:rFonts w:ascii="Arial" w:hAnsi="Arial" w:cs="Arial"/>
                <w:color w:val="838383"/>
                <w:sz w:val="16"/>
                <w:szCs w:val="16"/>
              </w:rPr>
              <w:t xml:space="preserve"> </w:t>
            </w:r>
            <w:r w:rsidRPr="00F04F41">
              <w:rPr>
                <w:rFonts w:ascii="Arial" w:hAnsi="Arial" w:cs="Arial"/>
                <w:color w:val="838383"/>
                <w:sz w:val="16"/>
                <w:szCs w:val="16"/>
              </w:rPr>
              <w:t>Данные предварительные.</w:t>
            </w:r>
          </w:p>
          <w:p w:rsidR="00A812B5" w:rsidRDefault="00A812B5" w:rsidP="00FC1ED4">
            <w:pPr>
              <w:tabs>
                <w:tab w:val="left" w:pos="142"/>
              </w:tabs>
              <w:spacing w:before="20"/>
              <w:ind w:right="282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>4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 Данные уточнены по сравнению с ранее </w:t>
            </w:r>
            <w:proofErr w:type="gramStart"/>
            <w:r>
              <w:rPr>
                <w:rFonts w:ascii="Arial" w:hAnsi="Arial" w:cs="Arial"/>
                <w:color w:val="838383"/>
                <w:sz w:val="16"/>
                <w:szCs w:val="16"/>
              </w:rPr>
              <w:t>опубликованными</w:t>
            </w:r>
            <w:proofErr w:type="gramEnd"/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 по итогам расчетов квартальных балансов денежных доходов и расходов населения.</w:t>
            </w:r>
          </w:p>
        </w:tc>
      </w:tr>
    </w:tbl>
    <w:p w:rsidR="0033674C" w:rsidRPr="0033674C" w:rsidRDefault="0033674C" w:rsidP="0033674C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</w:p>
    <w:sectPr w:rsidR="0033674C" w:rsidRPr="0033674C" w:rsidSect="005627F0">
      <w:footerReference w:type="default" r:id="rId13"/>
      <w:headerReference w:type="first" r:id="rId14"/>
      <w:footerReference w:type="first" r:id="rId15"/>
      <w:pgSz w:w="11906" w:h="16838"/>
      <w:pgMar w:top="709" w:right="567" w:bottom="1134" w:left="709" w:header="709" w:footer="125" w:gutter="0"/>
      <w:pgNumType w:start="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A9" w:rsidRDefault="00965CA9">
      <w:pPr>
        <w:spacing w:after="0" w:line="240" w:lineRule="auto"/>
      </w:pPr>
      <w:r>
        <w:separator/>
      </w:r>
    </w:p>
  </w:endnote>
  <w:endnote w:type="continuationSeparator" w:id="0">
    <w:p w:rsidR="00965CA9" w:rsidRDefault="0096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800713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/>
        <w:sz w:val="24"/>
        <w:szCs w:val="24"/>
      </w:rPr>
    </w:sdtEndPr>
    <w:sdtContent>
      <w:p w:rsidR="00AB54A4" w:rsidRDefault="00AB54A4">
        <w:pPr>
          <w:pStyle w:val="a5"/>
          <w:jc w:val="right"/>
          <w:rPr>
            <w:rFonts w:ascii="Arial" w:hAnsi="Arial" w:cs="Arial"/>
            <w:color w:val="282A2E"/>
            <w:sz w:val="24"/>
            <w:szCs w:val="24"/>
          </w:rPr>
        </w:pPr>
        <w:r>
          <w:rPr>
            <w:rFonts w:ascii="Arial" w:hAnsi="Arial" w:cs="Arial"/>
            <w:color w:val="282A2E"/>
            <w:sz w:val="24"/>
            <w:szCs w:val="24"/>
          </w:rPr>
          <w:fldChar w:fldCharType="begin"/>
        </w:r>
        <w:r>
          <w:rPr>
            <w:rFonts w:ascii="Arial" w:hAnsi="Arial" w:cs="Arial"/>
            <w:color w:val="282A2E"/>
            <w:sz w:val="24"/>
            <w:szCs w:val="24"/>
          </w:rPr>
          <w:instrText>PAGE   \* MERGEFORMAT</w:instrText>
        </w:r>
        <w:r>
          <w:rPr>
            <w:rFonts w:ascii="Arial" w:hAnsi="Arial" w:cs="Arial"/>
            <w:color w:val="282A2E"/>
            <w:sz w:val="24"/>
            <w:szCs w:val="24"/>
          </w:rPr>
          <w:fldChar w:fldCharType="separate"/>
        </w:r>
        <w:r w:rsidR="00CE1D20">
          <w:rPr>
            <w:rFonts w:ascii="Arial" w:hAnsi="Arial" w:cs="Arial"/>
            <w:noProof/>
            <w:color w:val="282A2E"/>
            <w:sz w:val="24"/>
            <w:szCs w:val="24"/>
          </w:rPr>
          <w:t>68</w:t>
        </w:r>
        <w:r>
          <w:rPr>
            <w:rFonts w:ascii="Arial" w:hAnsi="Arial" w:cs="Arial"/>
            <w:color w:val="282A2E"/>
            <w:sz w:val="24"/>
            <w:szCs w:val="24"/>
          </w:rPr>
          <w:fldChar w:fldCharType="end"/>
        </w:r>
      </w:p>
    </w:sdtContent>
  </w:sdt>
  <w:p w:rsidR="00AB54A4" w:rsidRDefault="00AB54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59" w:rsidRPr="00D80759" w:rsidRDefault="00D80759">
    <w:pPr>
      <w:pStyle w:val="a5"/>
      <w:jc w:val="center"/>
      <w:rPr>
        <w:rFonts w:ascii="Arial" w:hAnsi="Arial" w:cs="Arial"/>
        <w:sz w:val="24"/>
        <w:szCs w:val="24"/>
      </w:rPr>
    </w:pPr>
  </w:p>
  <w:p w:rsidR="00AB54A4" w:rsidRDefault="00AB54A4">
    <w:pPr>
      <w:pStyle w:val="a5"/>
      <w:rPr>
        <w:rFonts w:ascii="Arial" w:hAnsi="Arial" w:cs="Arial"/>
        <w:color w:val="282A2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A9" w:rsidRDefault="00965CA9">
      <w:pPr>
        <w:spacing w:after="0" w:line="240" w:lineRule="auto"/>
      </w:pPr>
      <w:r>
        <w:separator/>
      </w:r>
    </w:p>
  </w:footnote>
  <w:footnote w:type="continuationSeparator" w:id="0">
    <w:p w:rsidR="00965CA9" w:rsidRDefault="0096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A4" w:rsidRDefault="00AB54A4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BF"/>
    <w:rsid w:val="000272B7"/>
    <w:rsid w:val="000E3D20"/>
    <w:rsid w:val="00187BE7"/>
    <w:rsid w:val="00201DF9"/>
    <w:rsid w:val="00214790"/>
    <w:rsid w:val="00246726"/>
    <w:rsid w:val="00286A10"/>
    <w:rsid w:val="002A6EAB"/>
    <w:rsid w:val="0032638E"/>
    <w:rsid w:val="0033674C"/>
    <w:rsid w:val="003B1D7B"/>
    <w:rsid w:val="003D4F3A"/>
    <w:rsid w:val="003F1DBF"/>
    <w:rsid w:val="004C44DD"/>
    <w:rsid w:val="00510A91"/>
    <w:rsid w:val="005207A7"/>
    <w:rsid w:val="005627F0"/>
    <w:rsid w:val="005F57A0"/>
    <w:rsid w:val="00635F4A"/>
    <w:rsid w:val="0066220D"/>
    <w:rsid w:val="006F69C7"/>
    <w:rsid w:val="00772333"/>
    <w:rsid w:val="007901D6"/>
    <w:rsid w:val="007D59E2"/>
    <w:rsid w:val="00860935"/>
    <w:rsid w:val="008950F4"/>
    <w:rsid w:val="00895ADA"/>
    <w:rsid w:val="008F0772"/>
    <w:rsid w:val="00965CA9"/>
    <w:rsid w:val="0099383D"/>
    <w:rsid w:val="009F5E4A"/>
    <w:rsid w:val="00A812B5"/>
    <w:rsid w:val="00AB54A4"/>
    <w:rsid w:val="00B55AAD"/>
    <w:rsid w:val="00BC6D24"/>
    <w:rsid w:val="00C003F7"/>
    <w:rsid w:val="00C45580"/>
    <w:rsid w:val="00CE1D20"/>
    <w:rsid w:val="00CF21C6"/>
    <w:rsid w:val="00D80759"/>
    <w:rsid w:val="00DF2FA8"/>
    <w:rsid w:val="00E87B80"/>
    <w:rsid w:val="00E94B2D"/>
    <w:rsid w:val="00F04F41"/>
    <w:rsid w:val="00F061F6"/>
    <w:rsid w:val="00F335DF"/>
    <w:rsid w:val="00F96736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GridTableLight">
    <w:name w:val="Grid Table Light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</w:style>
  <w:style w:type="table" w:customStyle="1" w:styleId="GridTableLight1">
    <w:name w:val="Grid Table Light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nhideWhenUsed/>
    <w:rsid w:val="00AB54A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B5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GridTableLight">
    <w:name w:val="Grid Table Light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</w:style>
  <w:style w:type="table" w:customStyle="1" w:styleId="GridTableLight1">
    <w:name w:val="Grid Table Light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nhideWhenUsed/>
    <w:rsid w:val="00AB54A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B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E03C8-FE2F-4C81-BA37-2AA6C270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62</cp:revision>
  <cp:lastPrinted>2024-08-12T11:45:00Z</cp:lastPrinted>
  <dcterms:created xsi:type="dcterms:W3CDTF">2023-10-10T07:11:00Z</dcterms:created>
  <dcterms:modified xsi:type="dcterms:W3CDTF">2024-09-03T11:04:00Z</dcterms:modified>
</cp:coreProperties>
</file>