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7D" w:rsidRPr="003E367D" w:rsidRDefault="003E367D" w:rsidP="00B8336A">
      <w:pPr>
        <w:pStyle w:val="3"/>
        <w:rPr>
          <w:color w:val="25353D"/>
          <w:lang w:eastAsia="ru-RU"/>
        </w:rPr>
      </w:pPr>
      <w:r w:rsidRPr="003E367D">
        <w:rPr>
          <w:lang w:eastAsia="ru-RU"/>
        </w:rPr>
        <w:t>Занятость в Самарской области</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По данным за февраль 2022 года среднесписочная численность работников по полному кругу организаций области составила 994 тысячи человек.</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На условиях внешнего совместительства и по договорам гражданско-правового характера в организациях, не относящихся к субъектам малого предпринимательства (средняя численность работников которых не превышает 15 человек), привлекалось еще 27 тысяч человек (в эквиваленте полной занятости). Большинство работников являются штатными сотрудниками. Доля лиц, выполняющих работу по совместительству или по договору гражданско-правового характера, составила около 3,6%.</w:t>
      </w:r>
    </w:p>
    <w:p w:rsidR="003E367D" w:rsidRPr="003E367D" w:rsidRDefault="003E367D" w:rsidP="00B8336A">
      <w:pPr>
        <w:pStyle w:val="3"/>
        <w:rPr>
          <w:color w:val="0E2D47"/>
          <w:lang w:eastAsia="ru-RU"/>
        </w:rPr>
      </w:pPr>
      <w:r w:rsidRPr="003E367D">
        <w:rPr>
          <w:lang w:eastAsia="ru-RU"/>
        </w:rPr>
        <w:t>Численность работников по сферам экономической деятельности</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В феврале 2022 года в организациях Самарской области (не относящихся к субъектам малого предпринимательства, средняя численность работников которых не превышает 15 человек) было замещено 754 тысячи рабочих мест. Больше всего работников Самарской области трудилось в сферах:</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обрабатывающие производства – 176 тысяч человек, или 23% от общего числа замещенных рабочих мест;</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образование – 97 тысяч человек (13%);</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деятельность в области здравоохранения и социальных услуг – 89 тысяч человек (12%);</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государственное управление и обеспечение военной безопасности; социальное обеспечение – 61,8 тысячи человек (8%);</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транспортировка и хранение – 61,6 тысячи человек (8%);</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торговля оптовая и розничная, ремонт автотранспортных средств</w:t>
      </w:r>
      <w:r w:rsidRPr="00F02D2F">
        <w:rPr>
          <w:rFonts w:ascii="Times New Roman" w:hAnsi="Times New Roman" w:cs="Times New Roman"/>
          <w:color w:val="25353D"/>
          <w:lang w:eastAsia="ru-RU"/>
        </w:rPr>
        <w:br/>
        <w:t>и мотоциклов – 61,5 тысячи человек (8%).</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Работники организаций, занимающихся вышеуказанными видами экономической деятельности, являются преимущественно штатными сотрудниками; доля внешних совместителей минимальна. Внешние совместители и лица, работающие по договору гражданско-правового характера, чаще привлекаются организациями, работающими в сфере финансов и страхования – их доля составила 20%</w:t>
      </w:r>
      <w:r w:rsidRPr="00F02D2F">
        <w:rPr>
          <w:rFonts w:ascii="Times New Roman" w:hAnsi="Times New Roman" w:cs="Times New Roman"/>
          <w:color w:val="25353D"/>
          <w:lang w:eastAsia="ru-RU"/>
        </w:rPr>
        <w:br/>
        <w:t>от общего числа замещенных рабочих мест данного вида деятельности.</w:t>
      </w:r>
    </w:p>
    <w:p w:rsidR="003E367D" w:rsidRPr="003E367D" w:rsidRDefault="003E367D" w:rsidP="00B8336A">
      <w:pPr>
        <w:pStyle w:val="3"/>
        <w:rPr>
          <w:color w:val="25353D"/>
          <w:lang w:eastAsia="ru-RU"/>
        </w:rPr>
      </w:pPr>
      <w:r w:rsidRPr="003E367D">
        <w:rPr>
          <w:lang w:eastAsia="ru-RU"/>
        </w:rPr>
        <w:t>Безработица и нагрузка на одну вакансию</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По данным Министерства труда, занятости и миграционной политики Самарской области к концу марта 2022 года в органах службы занятости населения состояли на учете 13,7 тысячи граждан, не занятых трудовой деятельностью. Из них около 12 тысяч человек имели статус безработного, что на 57% меньше, чем в соответствующем периоде предыдущего года.</w:t>
      </w:r>
    </w:p>
    <w:p w:rsidR="003E367D" w:rsidRPr="00F02D2F" w:rsidRDefault="003E367D" w:rsidP="00F02D2F">
      <w:pPr>
        <w:jc w:val="both"/>
        <w:rPr>
          <w:rFonts w:ascii="Times New Roman" w:hAnsi="Times New Roman" w:cs="Times New Roman"/>
          <w:color w:val="25353D"/>
          <w:lang w:eastAsia="ru-RU"/>
        </w:rPr>
      </w:pPr>
      <w:r w:rsidRPr="00F02D2F">
        <w:rPr>
          <w:rFonts w:ascii="Times New Roman" w:hAnsi="Times New Roman" w:cs="Times New Roman"/>
          <w:color w:val="25353D"/>
          <w:lang w:eastAsia="ru-RU"/>
        </w:rPr>
        <w:t>На рынке труда Самарской области в марте 2022 года на 100 заявленных работодателями вакансий нагрузка незанятого населения, состоящего на учете в органах с</w:t>
      </w:r>
      <w:bookmarkStart w:id="0" w:name="_GoBack"/>
      <w:bookmarkEnd w:id="0"/>
      <w:r w:rsidRPr="00F02D2F">
        <w:rPr>
          <w:rFonts w:ascii="Times New Roman" w:hAnsi="Times New Roman" w:cs="Times New Roman"/>
          <w:color w:val="25353D"/>
          <w:lang w:eastAsia="ru-RU"/>
        </w:rPr>
        <w:t>лужбы занятости населения, составила 33 человека.</w:t>
      </w:r>
    </w:p>
    <w:p w:rsidR="009E700A" w:rsidRPr="00F02D2F" w:rsidRDefault="009E700A" w:rsidP="003E367D">
      <w:pPr>
        <w:rPr>
          <w:rFonts w:ascii="Times New Roman" w:hAnsi="Times New Roman" w:cs="Times New Roman"/>
        </w:rPr>
      </w:pPr>
    </w:p>
    <w:sectPr w:rsidR="009E700A" w:rsidRPr="00F02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5AA9"/>
    <w:multiLevelType w:val="multilevel"/>
    <w:tmpl w:val="8C3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64"/>
    <w:rsid w:val="003E367D"/>
    <w:rsid w:val="009E700A"/>
    <w:rsid w:val="00AC1F64"/>
    <w:rsid w:val="00B8336A"/>
    <w:rsid w:val="00F0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36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833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67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367D"/>
    <w:rPr>
      <w:b/>
      <w:bCs/>
    </w:rPr>
  </w:style>
  <w:style w:type="character" w:customStyle="1" w:styleId="30">
    <w:name w:val="Заголовок 3 Знак"/>
    <w:basedOn w:val="a0"/>
    <w:link w:val="3"/>
    <w:uiPriority w:val="9"/>
    <w:rsid w:val="00B833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36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833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67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367D"/>
    <w:rPr>
      <w:b/>
      <w:bCs/>
    </w:rPr>
  </w:style>
  <w:style w:type="character" w:customStyle="1" w:styleId="30">
    <w:name w:val="Заголовок 3 Знак"/>
    <w:basedOn w:val="a0"/>
    <w:link w:val="3"/>
    <w:uiPriority w:val="9"/>
    <w:rsid w:val="00B833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Анна Федоровна</dc:creator>
  <cp:keywords/>
  <dc:description/>
  <cp:lastModifiedBy>Петрова Анна Федоровна</cp:lastModifiedBy>
  <cp:revision>6</cp:revision>
  <dcterms:created xsi:type="dcterms:W3CDTF">2022-05-17T07:55:00Z</dcterms:created>
  <dcterms:modified xsi:type="dcterms:W3CDTF">2022-05-17T08:00:00Z</dcterms:modified>
</cp:coreProperties>
</file>